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440112-2023-06755</w:t>
      </w:r>
    </w:p>
    <w:p>
      <w:pPr>
        <w:jc w:val="center"/>
      </w:pPr>
      <w:r>
        <w:rPr>
          <w:b/>
          <w:sz w:val="24"/>
        </w:rPr>
        <w:t>采购项目编号：</w:t>
      </w:r>
      <w:r>
        <w:rPr>
          <w:b/>
          <w:sz w:val="24"/>
        </w:rPr>
        <w:t>SJ2023GZZC0171</w:t>
      </w:r>
    </w:p>
    <w:p>
      <w:pPr>
        <w:jc w:val="center"/>
      </w:pPr>
      <w:r>
        <w:rPr>
          <w:b/>
          <w:sz w:val="24"/>
        </w:rPr>
        <w:t>项目名称：</w:t>
      </w:r>
      <w:r>
        <w:rPr>
          <w:b/>
          <w:sz w:val="24"/>
        </w:rPr>
        <w:t>事关中长期发展重大课题研究</w:t>
      </w:r>
    </w:p>
    <w:p>
      <w:pPr>
        <w:jc w:val="center"/>
      </w:pPr>
      <w:r>
        <w:rPr>
          <w:b/>
          <w:sz w:val="24"/>
        </w:rPr>
        <w:t>采购人：</w:t>
      </w:r>
      <w:r>
        <w:rPr>
          <w:b/>
          <w:sz w:val="24"/>
        </w:rPr>
        <w:t>广州市黄埔区发展和改革局（广州开发区发展和改革局）</w:t>
      </w:r>
    </w:p>
    <w:p>
      <w:pPr>
        <w:jc w:val="center"/>
      </w:pPr>
      <w:r>
        <w:rPr>
          <w:b/>
          <w:sz w:val="24"/>
        </w:rPr>
        <w:t>采购代理机构：</w:t>
      </w:r>
      <w:r>
        <w:rPr>
          <w:b/>
          <w:sz w:val="24"/>
        </w:rPr>
        <w:t>晟璟采购咨询(广州)有限公司</w:t>
      </w:r>
    </w:p>
    <w:p>
      <w:pPr>
        <w:ind w:firstLine="480"/>
      </w:pPr>
    </w:p>
    <w:p>
      <w:r>
        <w:rPr/>
        <w:t xml:space="preserve"> </w:t>
      </w:r>
    </w:p>
    <w:p/>
    <w:p>
      <w:pPr>
        <w:jc w:val="center"/>
      </w:pPr>
      <w:r>
        <w:rPr>
          <w:b/>
          <w:sz w:val="36"/>
        </w:rPr>
        <w:t>第一章投标邀请</w:t>
      </w:r>
    </w:p>
    <w:p>
      <w:pPr>
        <w:ind w:firstLine="480"/>
      </w:pPr>
      <w:r>
        <w:rPr/>
        <w:t>晟璟采购咨询(广州)有限公司</w:t>
      </w:r>
      <w:r>
        <w:rPr/>
        <w:t>受</w:t>
      </w:r>
      <w:r>
        <w:rPr/>
        <w:t>广州市黄埔区发展和改革局（广州开发区发展和改革局）</w:t>
      </w:r>
      <w:r>
        <w:rPr/>
        <w:t>的委托，采用</w:t>
      </w:r>
      <w:r>
        <w:rPr/>
        <w:t>公开招标</w:t>
      </w:r>
      <w:r>
        <w:rPr/>
        <w:t>方式组织采购</w:t>
      </w:r>
      <w:r>
        <w:rPr/>
        <w:t>事关中长期发展重大课题研究</w:t>
      </w:r>
      <w:r>
        <w:rPr/>
        <w:t>。欢迎符合资格条件的国内供应商参加投标。</w:t>
      </w:r>
    </w:p>
    <w:p>
      <w:r>
        <w:rPr>
          <w:b/>
          <w:sz w:val="28"/>
        </w:rPr>
        <w:t>一.项目概述</w:t>
      </w:r>
    </w:p>
    <w:p>
      <w:r>
        <w:rPr>
          <w:b/>
          <w:sz w:val="24"/>
        </w:rPr>
        <w:t>1.名称与编号</w:t>
      </w:r>
    </w:p>
    <w:p>
      <w:pPr>
        <w:ind w:firstLine="480"/>
      </w:pPr>
      <w:r>
        <w:rPr/>
        <w:t>项目名称：</w:t>
      </w:r>
      <w:r>
        <w:rPr/>
        <w:t>事关中长期发展重大课题研究</w:t>
      </w:r>
    </w:p>
    <w:p>
      <w:pPr>
        <w:ind w:firstLine="480"/>
      </w:pPr>
      <w:r>
        <w:rPr/>
        <w:t>采购计划编号：</w:t>
      </w:r>
      <w:r>
        <w:rPr/>
        <w:t>440112-2023-06755</w:t>
      </w:r>
    </w:p>
    <w:p>
      <w:pPr>
        <w:ind w:firstLine="480"/>
      </w:pPr>
      <w:r>
        <w:rPr/>
        <w:t>采购项目编号：</w:t>
      </w:r>
      <w:r>
        <w:rPr/>
        <w:t>SJ2023GZZC0171</w:t>
      </w:r>
    </w:p>
    <w:p>
      <w:pPr>
        <w:ind w:firstLine="480"/>
      </w:pPr>
      <w:r>
        <w:rPr/>
        <w:t>采购方式：</w:t>
      </w:r>
      <w:r>
        <w:rPr/>
        <w:t>公开招标</w:t>
      </w:r>
    </w:p>
    <w:p>
      <w:pPr>
        <w:ind w:firstLine="480"/>
      </w:pPr>
      <w:r>
        <w:rPr/>
        <w:t>预算金额：</w:t>
      </w:r>
      <w:r>
        <w:rPr/>
        <w:t>400,000.00</w:t>
      </w:r>
      <w:r>
        <w:rPr/>
        <w:t>元</w:t>
      </w:r>
    </w:p>
    <w:p>
      <w:r>
        <w:rPr>
          <w:b/>
          <w:sz w:val="24"/>
        </w:rPr>
        <w:t>2.项目内容及需求情况（采购项目技术规格、参数及要求）</w:t>
      </w:r>
    </w:p>
    <w:p>
      <w:pPr>
        <w:ind w:firstLine="480"/>
      </w:pPr>
    </w:p>
    <w:p/>
    <w:p>
      <w:r>
        <w:rPr/>
        <w:t>采购包1(黄埔区 广州开发区全社会固定资产投资发展趋势研究):</w:t>
      </w:r>
    </w:p>
    <w:p>
      <w:r>
        <w:rPr/>
        <w:t>采购包预算金额：200,000.00元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社会与管理咨询服务</w:t>
            </w:r>
          </w:p>
        </w:tc>
        <w:tc>
          <w:tcPr>
            <w:tcW w:type="dxa" w:w="2136"/>
          </w:tcPr>
          <w:p>
            <w:r>
              <w:rPr/>
              <w:t>黄埔区 广州开发区全社会固定资产投资发展趋势研究</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本采购包不接受联合体投标</w:t>
      </w:r>
    </w:p>
    <w:p/>
    <w:p>
      <w:r>
        <w:rPr/>
        <w:t>合同履行期限：自合同签订之日起至2024年4月1日，实际以合同签订为准</w:t>
      </w:r>
    </w:p>
    <w:p/>
    <w:p>
      <w:r>
        <w:rPr/>
        <w:t>采购包2(双循环背景下黄埔区、广州开发区促进城市能级提升、区域协调发展研究):</w:t>
      </w:r>
    </w:p>
    <w:p>
      <w:r>
        <w:rPr/>
        <w:t>采购包预算金额：200,000.00元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2-1</w:t>
            </w:r>
          </w:p>
        </w:tc>
        <w:tc>
          <w:tcPr>
            <w:tcW w:type="dxa" w:w="1424"/>
          </w:tcPr>
          <w:p>
            <w:r>
              <w:rPr/>
              <w:t>社会与管理咨询服务</w:t>
            </w:r>
          </w:p>
        </w:tc>
        <w:tc>
          <w:tcPr>
            <w:tcW w:type="dxa" w:w="2136"/>
          </w:tcPr>
          <w:p>
            <w:r>
              <w:rPr/>
              <w:t>双循环背景下黄埔区、广州开发区促进城市能级提升、区域协调发展研究</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本采购包不接受联合体投标</w:t>
      </w:r>
    </w:p>
    <w:p/>
    <w:p>
      <w:r>
        <w:rPr/>
        <w:t>合同履行期限：自合同签订之日起至2024年4月1日，实际以合同签订为准</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
      <w:r>
        <w:rPr/>
        <w:t>2）有依法缴纳税收和社会保障资金的良好记录：按格式要求签署《投标人资格声明函》。</w:t>
      </w:r>
    </w:p>
    <w:p/>
    <w:p>
      <w:r>
        <w:rPr/>
        <w:t>3）具有良好的商业信誉和健全的财务会计制度：按格式要求签署《投标人资格声明函》。</w:t>
      </w:r>
    </w:p>
    <w:p/>
    <w:p>
      <w:r>
        <w:rPr/>
        <w:t>4）履行合同所必需的设备和专业技术能力：按格式要求签署《投标人资格声明函》。</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采购包1（黄埔区 广州开发区全社会固定资产投资发展趋势研究）：</w:t>
      </w:r>
      <w:r>
        <w:rPr/>
        <w:t>无，本项目不属于专门面向中小企业采购的项目。</w:t>
      </w:r>
    </w:p>
    <w:p>
      <w:pPr>
        <w:jc w:val="left"/>
      </w:pPr>
    </w:p>
    <w:p>
      <w:r>
        <w:rPr/>
        <w:t>采购包2（双循环背景下黄埔区、广州开发区促进城市能级提升、区域协调发展研究）：</w:t>
      </w:r>
      <w:r>
        <w:rPr/>
        <w:t>无，本项目不属于专门面向中小企业采购的项目。</w:t>
      </w:r>
    </w:p>
    <w:p/>
    <w:p>
      <w:r>
        <w:rPr>
          <w:b/>
          <w:sz w:val="24"/>
        </w:rPr>
        <w:t>3.本项目特定的资格要求：</w:t>
      </w:r>
    </w:p>
    <w:p>
      <w:pPr>
        <w:ind w:firstLine="480"/>
      </w:pPr>
    </w:p>
    <w:p/>
    <w:p>
      <w:r>
        <w:rPr/>
        <w:t>采购包1（黄埔区 广州开发区全社会固定资产投资发展趋势研究）：</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3)已登记报名并获取本项目采购文件。</w:t>
      </w:r>
    </w:p>
    <w:p/>
    <w:p>
      <w:r>
        <w:rPr/>
        <w:t>采购包2（双循环背景下黄埔区、广州开发区促进城市能级提升、区域协调发展研究）：</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3)已登记报名并获取本项目采购文件。</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代理机构网站（https://www.zlsungin.cn）</w:t>
      </w:r>
      <w:r>
        <w:rPr/>
        <w:t>。</w:t>
      </w:r>
    </w:p>
    <w:p>
      <w:r>
        <w:rPr>
          <w:b/>
          <w:sz w:val="28"/>
        </w:rPr>
        <w:t>六.本项目联系方式：</w:t>
      </w:r>
    </w:p>
    <w:p>
      <w:r>
        <w:rPr>
          <w:b/>
          <w:sz w:val="24"/>
        </w:rPr>
        <w:t>1.采购人信息</w:t>
      </w:r>
    </w:p>
    <w:p>
      <w:pPr>
        <w:ind w:firstLine="480"/>
      </w:pPr>
      <w:r>
        <w:rPr/>
        <w:t>名称：</w:t>
      </w:r>
      <w:r>
        <w:rPr/>
        <w:t>广州市黄埔区发展和改革局（广州开发区发展和改革局）</w:t>
      </w:r>
    </w:p>
    <w:p>
      <w:pPr>
        <w:ind w:firstLine="480"/>
      </w:pPr>
      <w:r>
        <w:rPr/>
        <w:t>地址：</w:t>
      </w:r>
      <w:r>
        <w:rPr/>
        <w:t>广州市黄埔区香雪三路一号</w:t>
      </w:r>
    </w:p>
    <w:p>
      <w:pPr>
        <w:ind w:firstLine="480"/>
      </w:pPr>
      <w:r>
        <w:rPr/>
        <w:t>联系方式：</w:t>
      </w:r>
      <w:r>
        <w:rPr/>
        <w:t>020-82118704</w:t>
      </w:r>
    </w:p>
    <w:p>
      <w:r>
        <w:rPr>
          <w:b/>
          <w:sz w:val="24"/>
        </w:rPr>
        <w:t>2.采购代理机构信息</w:t>
      </w:r>
    </w:p>
    <w:p>
      <w:pPr>
        <w:ind w:firstLine="480"/>
      </w:pPr>
      <w:r>
        <w:rPr/>
        <w:t>名称：</w:t>
      </w:r>
      <w:r>
        <w:rPr/>
        <w:t>晟璟采购咨询(广州)有限公司</w:t>
      </w:r>
    </w:p>
    <w:p>
      <w:pPr>
        <w:ind w:firstLine="480"/>
      </w:pPr>
      <w:r>
        <w:rPr/>
        <w:t>地址：</w:t>
      </w:r>
      <w:r>
        <w:rPr/>
        <w:t>广州市黄埔区科丰路39号金发科技创新产业园20栋B塔303房</w:t>
      </w:r>
    </w:p>
    <w:p>
      <w:pPr>
        <w:ind w:firstLine="480"/>
      </w:pPr>
      <w:r>
        <w:rPr/>
        <w:t>联系方式：</w:t>
      </w:r>
      <w:r>
        <w:rPr/>
        <w:t>020-82527972-665</w:t>
      </w:r>
    </w:p>
    <w:p>
      <w:r>
        <w:rPr>
          <w:b/>
          <w:sz w:val="24"/>
        </w:rPr>
        <w:t>3.项目联系方式</w:t>
      </w:r>
    </w:p>
    <w:p>
      <w:pPr>
        <w:ind w:firstLine="480"/>
      </w:pPr>
      <w:r>
        <w:rPr/>
        <w:t>项目联系人：</w:t>
      </w:r>
      <w:r>
        <w:rPr/>
        <w:t>朱先生</w:t>
      </w:r>
    </w:p>
    <w:p>
      <w:pPr>
        <w:ind w:firstLine="480"/>
      </w:pPr>
      <w:r>
        <w:rPr/>
        <w:t>电话：</w:t>
      </w:r>
      <w:r>
        <w:rPr/>
        <w:t>020-82527972-665</w:t>
      </w:r>
    </w:p>
    <w:p>
      <w:r>
        <w:rPr>
          <w:b/>
          <w:sz w:val="24"/>
        </w:rPr>
        <w:t>4.技术支持联系方式</w:t>
      </w:r>
    </w:p>
    <w:p>
      <w:pPr>
        <w:ind w:firstLine="480"/>
      </w:pPr>
      <w:r>
        <w:rPr/>
        <w:t>云平台联系方式：020-88696588</w:t>
      </w:r>
    </w:p>
    <w:p>
      <w:r>
        <w:rPr/>
        <w:t>采购代理机构：</w:t>
      </w:r>
      <w:r>
        <w:rPr/>
        <w:t>晟璟采购咨询(广州)有限公司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left"/>
      </w:pPr>
      <w:r>
        <w:rPr>
          <w:b/>
          <w:sz w:val="20"/>
        </w:rPr>
        <w:t>一、项目概况</w:t>
      </w:r>
    </w:p>
    <w:p>
      <w:pPr>
        <w:jc w:val="both"/>
      </w:pPr>
      <w:r>
        <w:rPr>
          <w:sz w:val="21"/>
        </w:rPr>
        <w:t>（一）有关说明</w:t>
      </w:r>
    </w:p>
    <w:p>
      <w:pPr>
        <w:jc w:val="both"/>
      </w:pPr>
      <w:r>
        <w:rPr>
          <w:sz w:val="21"/>
        </w:rPr>
        <w:t>1</w:t>
      </w:r>
      <w:r>
        <w:rPr>
          <w:sz w:val="21"/>
        </w:rPr>
        <w:t>、投标人须对本项目的采购标的进行整体投标，任何只对本项目采购标的其中一部分内容、数量进行的投标都被视为无效投标。</w:t>
      </w:r>
    </w:p>
    <w:p>
      <w:pPr>
        <w:jc w:val="both"/>
      </w:pPr>
      <w:r>
        <w:rPr>
          <w:sz w:val="21"/>
        </w:rPr>
        <w:t>2</w:t>
      </w:r>
      <w:r>
        <w:rPr>
          <w:sz w:val="21"/>
        </w:rPr>
        <w:t>、本项目不允许任何形式的转包或分包，否则将作无效投标处理。</w:t>
      </w:r>
    </w:p>
    <w:p>
      <w:pPr>
        <w:jc w:val="both"/>
      </w:pPr>
      <w:r>
        <w:rPr>
          <w:sz w:val="21"/>
        </w:rPr>
        <w:t>3</w:t>
      </w:r>
      <w:r>
        <w:rPr>
          <w:sz w:val="21"/>
        </w:rPr>
        <w:t>、本项目各包组兼投不兼中。</w:t>
      </w:r>
    </w:p>
    <w:p>
      <w:pPr>
        <w:jc w:val="both"/>
      </w:pPr>
      <w:r>
        <w:rPr>
          <w:sz w:val="21"/>
        </w:rPr>
        <w:t>（二）项目基本概况</w:t>
      </w:r>
    </w:p>
    <w:p>
      <w:pPr>
        <w:jc w:val="both"/>
      </w:pPr>
      <w:r>
        <w:rPr>
          <w:sz w:val="21"/>
        </w:rPr>
        <w:t>采购包1（黄埔区 广州开发区全社会固定资产投资发展趋势研究）</w:t>
      </w:r>
    </w:p>
    <w:p>
      <w:pPr>
        <w:jc w:val="both"/>
      </w:pPr>
      <w:r>
        <w:rPr>
          <w:sz w:val="21"/>
        </w:rPr>
        <w:t>1、服务范围：广州市黄埔区、广州开发区</w:t>
      </w:r>
    </w:p>
    <w:p>
      <w:pPr>
        <w:jc w:val="both"/>
      </w:pPr>
      <w:r>
        <w:rPr>
          <w:sz w:val="21"/>
        </w:rPr>
        <w:t>2、服务要求：本项目拟选取一名中标人，承接完成黄埔区 广州开发区全社会固定资产投资发展趋势研究的工作内容。</w:t>
      </w:r>
    </w:p>
    <w:p>
      <w:pPr>
        <w:jc w:val="both"/>
      </w:pPr>
      <w:r>
        <w:rPr>
          <w:sz w:val="21"/>
        </w:rPr>
        <w:t>3、服务时间（履行期限）：自合同签订之日起至2024年4月1日，实际以合同签订为准</w:t>
      </w:r>
    </w:p>
    <w:p>
      <w:pPr>
        <w:jc w:val="both"/>
      </w:pPr>
      <w:r>
        <w:rPr>
          <w:sz w:val="21"/>
        </w:rPr>
        <w:t>4、服务标准：根据本项目招标文件和投标人的投标文件响应内容，以及相关法规政策实施本项目，由采购人和中标人共同进行验收工作。</w:t>
      </w:r>
    </w:p>
    <w:p>
      <w:pPr>
        <w:jc w:val="both"/>
      </w:pPr>
      <w:r>
        <w:rPr>
          <w:sz w:val="21"/>
        </w:rPr>
        <w:t>采购包2（循环背景下黄埔区、广州开发区促进城市能级提升、区域协调发展研究）</w:t>
      </w:r>
    </w:p>
    <w:p>
      <w:pPr>
        <w:jc w:val="both"/>
      </w:pPr>
      <w:r>
        <w:rPr>
          <w:sz w:val="21"/>
        </w:rPr>
        <w:t>1、服务范围：广州市黄埔区、广州开发区</w:t>
      </w:r>
    </w:p>
    <w:p>
      <w:pPr>
        <w:jc w:val="both"/>
      </w:pPr>
      <w:r>
        <w:rPr>
          <w:sz w:val="21"/>
        </w:rPr>
        <w:t>2、服务要求：本项目拟选取一名中标人，承接完成循环背景下黄埔区、广州开发区促进城市能级提升、区域协调发展研究的工作内容。</w:t>
      </w:r>
    </w:p>
    <w:p>
      <w:pPr>
        <w:jc w:val="both"/>
      </w:pPr>
      <w:r>
        <w:rPr>
          <w:sz w:val="21"/>
        </w:rPr>
        <w:t>3、服务时间（履行期限）：自合同签订之日起至2024年4月1日，实际以合同签订为准</w:t>
      </w:r>
    </w:p>
    <w:p>
      <w:pPr>
        <w:jc w:val="both"/>
      </w:pPr>
      <w:r>
        <w:rPr>
          <w:sz w:val="21"/>
        </w:rPr>
        <w:t>4、服务标准：根据本项目招标文件和投标人的投标文件响应内容，以及相关法规政策实施本项目，由采购人和中标人共同进行验收工作。</w:t>
      </w:r>
    </w:p>
    <w:p/>
    <w:p>
      <w:pPr>
        <w:ind w:firstLine="480"/>
      </w:pPr>
    </w:p>
    <w:p/>
    <w:p>
      <w:r>
        <w:rPr/>
        <w:t>采购包1（黄埔区 广州开发区全社会固定资产投资发展趋势研究）</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自合同签订之日起至2024年4月1日，实际以合同签订为准</w:t>
            </w:r>
          </w:p>
        </w:tc>
      </w:tr>
      <w:tr>
        <w:tc>
          <w:tcPr>
            <w:tcW w:type="dxa" w:w="4153"/>
          </w:tcPr>
          <w:p>
            <w:r>
              <w:rPr/>
              <w:t>标的提供的地点</w:t>
            </w:r>
          </w:p>
        </w:tc>
        <w:tc>
          <w:tcPr>
            <w:tcW w:type="dxa" w:w="4153"/>
          </w:tcPr>
          <w:p/>
          <w:p>
            <w:r>
              <w:rPr/>
              <w:t>广州市黄埔区、广州开发区</w:t>
            </w:r>
          </w:p>
        </w:tc>
      </w:tr>
      <w:tr>
        <w:tc>
          <w:tcPr>
            <w:tcW w:type="dxa" w:w="4153"/>
          </w:tcPr>
          <w:p>
            <w:r>
              <w:rPr/>
              <w:t>付款方式</w:t>
            </w:r>
          </w:p>
        </w:tc>
        <w:tc>
          <w:tcPr>
            <w:tcW w:type="dxa" w:w="4153"/>
          </w:tcPr>
          <w:p/>
          <w:p/>
          <w:p>
            <w:r>
              <w:rPr/>
              <w:t>1期：支付比例50%,中标人在合同签订生效后5个工作日内，开具载明相应金额的增值税专项发票，采购人收到中标人开具的载明相应金额的增值税专项发票后启动支付程序，于10个工作日内办理支付手续，向中标人支付服务费总金额的50%作为首期服务费；</w:t>
            </w:r>
          </w:p>
          <w:p/>
          <w:p>
            <w:r>
              <w:rPr/>
              <w:t>2期：支付比例50%,项目成果通过专家评审或区专题工作会审议后，形成终稿，并经双方协商一致，采购人应在10个工作日内通知中标人启动进度款请款程序，采购人收到中标人开具的载明相应金额的增值税专项发票后10个工作日内办理支付手续，向中标人支付剩余50%的服务费。 注：因采购人使用的是财政资金，采购人在收到中标人提供的正式等额发票后，向政府财政部门提交支付申请手续即视为采购人已经按期进行支付服务费，在中标人账户收到相关阶段费用视为采购人完成服务费支付的责任与义务。</w:t>
            </w:r>
          </w:p>
        </w:tc>
      </w:tr>
      <w:tr>
        <w:tc>
          <w:tcPr>
            <w:tcW w:type="dxa" w:w="4153"/>
          </w:tcPr>
          <w:p>
            <w:r>
              <w:rPr/>
              <w:t>验收要求</w:t>
            </w:r>
          </w:p>
        </w:tc>
        <w:tc>
          <w:tcPr>
            <w:tcW w:type="dxa" w:w="4153"/>
          </w:tcPr>
          <w:p/>
          <w:p/>
          <w:p/>
          <w:p>
            <w:r>
              <w:rPr/>
              <w:t>1期：政府采购合同履行完毕，于收到中标人验收申请后7日内组织履约验收。</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其他，本项目不允许转包、分包。</w:t>
            </w:r>
          </w:p>
        </w:tc>
      </w:tr>
    </w:tbl>
    <w:p>
      <w:r>
        <w:rPr>
          <w:b/>
        </w:rPr>
        <w:t>2.技术标准与要求</w:t>
      </w:r>
    </w:p>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社会与管理咨询服务</w:t>
            </w:r>
          </w:p>
        </w:tc>
        <w:tc>
          <w:tcPr>
            <w:tcW w:type="dxa" w:w="933"/>
          </w:tcPr>
          <w:p>
            <w:pPr>
              <w:jc w:val="left"/>
            </w:pPr>
            <w:r>
              <w:rPr/>
              <w:t>黄埔区 广州开发区全社会固定资产投资发展趋势研究</w:t>
            </w:r>
          </w:p>
        </w:tc>
        <w:tc>
          <w:tcPr>
            <w:tcW w:type="dxa" w:w="933"/>
          </w:tcPr>
          <w:p>
            <w:pPr>
              <w:jc w:val="left"/>
            </w:pPr>
            <w:r>
              <w:rPr/>
              <w:t>项</w:t>
            </w:r>
          </w:p>
        </w:tc>
        <w:tc>
          <w:tcPr>
            <w:tcW w:type="dxa" w:w="933"/>
          </w:tcPr>
          <w:p>
            <w:pPr>
              <w:jc w:val="right"/>
            </w:pPr>
            <w:r>
              <w:rPr/>
              <w:t>1.00</w:t>
            </w:r>
          </w:p>
        </w:tc>
        <w:tc>
          <w:tcPr>
            <w:tcW w:type="dxa" w:w="933"/>
          </w:tcPr>
          <w:p>
            <w:pPr>
              <w:jc w:val="right"/>
            </w:pPr>
            <w:r>
              <w:rPr/>
              <w:t>200,000.00</w:t>
            </w:r>
          </w:p>
        </w:tc>
        <w:tc>
          <w:tcPr>
            <w:tcW w:type="dxa" w:w="933"/>
          </w:tcPr>
          <w:p>
            <w:pPr>
              <w:jc w:val="right"/>
            </w:pPr>
            <w:r>
              <w:rPr/>
              <w:t>200,000.00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黄埔区 广州开发区全社会固定资产投资发展趋势研究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1"/>
              </w:rPr>
              <w:t>一、项目背景</w:t>
            </w:r>
          </w:p>
          <w:p>
            <w:r>
              <w:rPr>
                <w:sz w:val="21"/>
              </w:rPr>
              <w:t xml:space="preserve">   我国经济已由高速增长阶段转向高质量发展阶段，高质量发展离不开高质量的投资，固定资产投资一直是黄埔区乃至全省、全国拉动经济增长的主要力量和稳定经济大盘关键支撑，也是扩大内需、带动产业升级的重要抓手。今年是全面贯彻落实党的二十大精神的开局之年，全国各地都在扩投资、上项目、拼经济，今年全区固定投资投资将达到2000亿元的量级，约占全市的四分之一，投资将更加注重投资结构和质量。为此，开展黄埔区、广州开发区全社会固定资产投资趋势发展研究，基于当前内外部形势研究提出固定资产投资趋势方向及进一步提高投资质量和效益的政策措施建议，为推动全区经济社会高质量发展注入强劲动能，在高质量发展上走在前列作出示范，具有十分重要的意义。</w:t>
            </w:r>
          </w:p>
        </w:tc>
      </w:tr>
      <w:tr>
        <w:tc>
          <w:tcPr>
            <w:tcW w:type="dxa" w:w="2076"/>
          </w:tcPr>
          <w:p/>
        </w:tc>
        <w:tc>
          <w:tcPr>
            <w:tcW w:type="dxa" w:w="415"/>
          </w:tcPr>
          <w:p>
            <w:r>
              <w:rPr/>
              <w:t>2</w:t>
            </w:r>
          </w:p>
        </w:tc>
        <w:tc>
          <w:tcPr>
            <w:tcW w:type="dxa" w:w="5814"/>
          </w:tcPr>
          <w:p>
            <w:pPr>
              <w:jc w:val="both"/>
            </w:pPr>
            <w:r>
              <w:rPr>
                <w:b/>
                <w:sz w:val="21"/>
              </w:rPr>
              <w:t>二、项目工作内容</w:t>
            </w:r>
          </w:p>
          <w:p>
            <w:pPr>
              <w:ind w:firstLine="561"/>
              <w:jc w:val="both"/>
            </w:pPr>
            <w:r>
              <w:rPr>
                <w:sz w:val="21"/>
              </w:rPr>
              <w:t>投标人应承担过固定资产投资或相关课题研究；熟悉粤港澳大湾区或黄埔区、广州开发区经济社会发展和固定资产投资等情况。中标人需签订保密协议，本次工作有关信息和资料未经采购人同意，不得对外公开。主要工作内容：</w:t>
            </w:r>
          </w:p>
          <w:p>
            <w:pPr>
              <w:ind w:firstLine="420"/>
              <w:jc w:val="both"/>
            </w:pPr>
            <w:r>
              <w:rPr>
                <w:sz w:val="21"/>
              </w:rPr>
              <w:t>1.</w:t>
            </w:r>
            <w:r>
              <w:rPr>
                <w:sz w:val="21"/>
              </w:rPr>
              <w:t>总结评估黄埔区、广州开发区固定资产投资发展现状，研究总结十三五以来该区固定资产投资变化特征及趋势（总量、增速、结构、经济贡献率等），剖析存在的问题及其原因。</w:t>
            </w:r>
          </w:p>
          <w:p>
            <w:pPr>
              <w:ind w:firstLine="420"/>
              <w:jc w:val="both"/>
            </w:pPr>
            <w:r>
              <w:rPr>
                <w:sz w:val="21"/>
              </w:rPr>
              <w:t>2.</w:t>
            </w:r>
            <w:r>
              <w:rPr>
                <w:sz w:val="21"/>
              </w:rPr>
              <w:t>对标国内其他先进地区，对固定资产投资总量、投资强度、投资贡献率、投资结构等重点指标进行比较研究，总结标杆地区固定资产投资经验和不足，研究不同发展阶段固定资产投资与产业发展、地区生产总值的相关性，总结提炼优化投资结构的相关启示建议。</w:t>
            </w:r>
          </w:p>
          <w:p>
            <w:pPr>
              <w:ind w:firstLine="420"/>
              <w:jc w:val="both"/>
            </w:pPr>
            <w:r>
              <w:rPr>
                <w:sz w:val="21"/>
              </w:rPr>
              <w:t>3.</w:t>
            </w:r>
            <w:r>
              <w:rPr>
                <w:sz w:val="21"/>
              </w:rPr>
              <w:t>分析研判当前及中长期全国、全省固定资产投资政策环境调整趋势，研究黄埔区、广州开发区面临的内外部发展环境、工业化城镇化发展水平和固定资产投资增长规律。</w:t>
            </w:r>
          </w:p>
          <w:p>
            <w:r>
              <w:rPr>
                <w:sz w:val="21"/>
              </w:rPr>
              <w:t xml:space="preserve">   4.</w:t>
            </w:r>
            <w:r>
              <w:rPr>
                <w:sz w:val="21"/>
              </w:rPr>
              <w:t>顺应投资变动趋势，提出中长期固定资产投资趋势方向及进一步提高投资质量和效益的政策措施建议。</w:t>
            </w:r>
          </w:p>
        </w:tc>
      </w:tr>
      <w:tr>
        <w:tc>
          <w:tcPr>
            <w:tcW w:type="dxa" w:w="2076"/>
          </w:tcPr>
          <w:p/>
        </w:tc>
        <w:tc>
          <w:tcPr>
            <w:tcW w:type="dxa" w:w="415"/>
          </w:tcPr>
          <w:p>
            <w:r>
              <w:rPr/>
              <w:t>3</w:t>
            </w:r>
          </w:p>
        </w:tc>
        <w:tc>
          <w:tcPr>
            <w:tcW w:type="dxa" w:w="5814"/>
          </w:tcPr>
          <w:p>
            <w:pPr>
              <w:jc w:val="left"/>
            </w:pPr>
            <w:r>
              <w:rPr>
                <w:b/>
                <w:color w:val="000000"/>
                <w:sz w:val="21"/>
              </w:rPr>
              <w:t>三、项目成果要求</w:t>
            </w:r>
          </w:p>
          <w:p>
            <w:pPr>
              <w:ind w:firstLine="420"/>
              <w:jc w:val="left"/>
            </w:pPr>
            <w:r>
              <w:rPr>
                <w:color w:val="000000"/>
                <w:sz w:val="21"/>
              </w:rPr>
              <w:t>1.</w:t>
            </w:r>
            <w:r>
              <w:rPr>
                <w:color w:val="000000"/>
                <w:sz w:val="21"/>
              </w:rPr>
              <w:t>成果构成</w:t>
            </w:r>
          </w:p>
          <w:p>
            <w:pPr>
              <w:ind w:firstLine="420"/>
              <w:jc w:val="left"/>
            </w:pPr>
            <w:r>
              <w:rPr>
                <w:color w:val="000000"/>
                <w:sz w:val="21"/>
              </w:rPr>
              <w:t>研究成果为《黄埔区 广州开发区全社会固定资产投资趋势发展研究》等文件（具体以合同约定为准）</w:t>
            </w:r>
          </w:p>
          <w:p>
            <w:pPr>
              <w:ind w:firstLine="420"/>
              <w:jc w:val="left"/>
            </w:pPr>
            <w:r>
              <w:rPr>
                <w:color w:val="000000"/>
                <w:sz w:val="21"/>
              </w:rPr>
              <w:t>2.</w:t>
            </w:r>
            <w:r>
              <w:rPr>
                <w:color w:val="000000"/>
                <w:sz w:val="21"/>
              </w:rPr>
              <w:t>成果格式</w:t>
            </w:r>
          </w:p>
          <w:p>
            <w:r>
              <w:rPr>
                <w:sz w:val="21"/>
              </w:rPr>
              <w:t xml:space="preserve">   研究成果采用包括但不限于word、pdf等格式文件（具体以合同约定为准）。</w:t>
            </w:r>
          </w:p>
        </w:tc>
      </w:tr>
      <w:tr>
        <w:tc>
          <w:tcPr>
            <w:tcW w:type="dxa" w:w="2076"/>
          </w:tcPr>
          <w:p/>
        </w:tc>
        <w:tc>
          <w:tcPr>
            <w:tcW w:type="dxa" w:w="415"/>
          </w:tcPr>
          <w:p>
            <w:r>
              <w:rPr/>
              <w:t>4</w:t>
            </w:r>
          </w:p>
        </w:tc>
        <w:tc>
          <w:tcPr>
            <w:tcW w:type="dxa" w:w="5814"/>
          </w:tcPr>
          <w:p>
            <w:pPr>
              <w:jc w:val="both"/>
            </w:pPr>
            <w:r>
              <w:rPr>
                <w:b/>
                <w:sz w:val="21"/>
              </w:rPr>
              <w:t>四、工作周期</w:t>
            </w:r>
          </w:p>
          <w:p>
            <w:pPr>
              <w:ind w:firstLine="420"/>
              <w:jc w:val="left"/>
            </w:pPr>
            <w:r>
              <w:rPr>
                <w:color w:val="000000"/>
                <w:sz w:val="21"/>
              </w:rPr>
              <w:t>1.</w:t>
            </w:r>
            <w:r>
              <w:rPr>
                <w:color w:val="000000"/>
                <w:sz w:val="21"/>
              </w:rPr>
              <w:t>中标人需在</w:t>
            </w:r>
            <w:r>
              <w:rPr>
                <w:sz w:val="21"/>
              </w:rPr>
              <w:t>2024年3月1日前完成初步成果，并向采购人提交成果进行初审。</w:t>
            </w:r>
          </w:p>
          <w:p>
            <w:pPr>
              <w:ind w:firstLine="420"/>
              <w:jc w:val="left"/>
            </w:pPr>
            <w:r>
              <w:rPr>
                <w:sz w:val="21"/>
              </w:rPr>
              <w:t>2.</w:t>
            </w:r>
            <w:r>
              <w:rPr>
                <w:sz w:val="21"/>
              </w:rPr>
              <w:t>中标人需在 2024年4月1日</w:t>
            </w:r>
            <w:r>
              <w:rPr>
                <w:color w:val="000000"/>
                <w:sz w:val="21"/>
              </w:rPr>
              <w:t>前按专家评审意见修改完善形成正式研究成果，并报送采购人结题验收。</w:t>
            </w:r>
          </w:p>
          <w:p>
            <w:pPr>
              <w:ind w:firstLine="420"/>
              <w:jc w:val="left"/>
            </w:pPr>
            <w:r>
              <w:rPr>
                <w:color w:val="000000"/>
                <w:sz w:val="21"/>
              </w:rPr>
              <w:t>3.</w:t>
            </w:r>
            <w:r>
              <w:rPr>
                <w:color w:val="000000"/>
                <w:sz w:val="21"/>
              </w:rPr>
              <w:t>中标人需在提交正式研究成果后，为采购人提供包括修改在内的后续服务。</w:t>
            </w:r>
          </w:p>
        </w:tc>
      </w:tr>
      <w:tr>
        <w:tc>
          <w:tcPr>
            <w:tcW w:type="dxa" w:w="2076"/>
          </w:tcPr>
          <w:p/>
        </w:tc>
        <w:tc>
          <w:tcPr>
            <w:tcW w:type="dxa" w:w="415"/>
          </w:tcPr>
          <w:p>
            <w:r>
              <w:rPr/>
              <w:t>5</w:t>
            </w:r>
          </w:p>
        </w:tc>
        <w:tc>
          <w:tcPr>
            <w:tcW w:type="dxa" w:w="5814"/>
          </w:tcPr>
          <w:p>
            <w:pPr>
              <w:jc w:val="left"/>
            </w:pPr>
            <w:r>
              <w:rPr>
                <w:b/>
                <w:sz w:val="21"/>
              </w:rPr>
              <w:t>五、人员要求</w:t>
            </w:r>
          </w:p>
          <w:p>
            <w:pPr>
              <w:ind w:firstLine="420"/>
              <w:jc w:val="left"/>
            </w:pPr>
            <w:r>
              <w:rPr>
                <w:sz w:val="21"/>
              </w:rPr>
              <w:t>1.</w:t>
            </w:r>
            <w:r>
              <w:rPr>
                <w:sz w:val="21"/>
              </w:rPr>
              <w:t>投标人需投入足够的人员（不少于5人）且要求具有相关资格或职称证书、以确保完成本项目需求的研究工作。</w:t>
            </w:r>
          </w:p>
          <w:p>
            <w:pPr>
              <w:ind w:firstLine="420"/>
              <w:jc w:val="left"/>
            </w:pPr>
            <w:r>
              <w:rPr>
                <w:sz w:val="21"/>
              </w:rPr>
              <w:t>2.</w:t>
            </w:r>
            <w:r>
              <w:rPr>
                <w:sz w:val="21"/>
              </w:rPr>
              <w:t>项目组需配备一名较强的组织和协调能力，有较高的理论素养和分析解决问题的能力的项目负责人。</w:t>
            </w:r>
          </w:p>
          <w:p>
            <w:pPr>
              <w:ind w:firstLine="420"/>
              <w:jc w:val="left"/>
            </w:pPr>
            <w:r>
              <w:rPr>
                <w:sz w:val="21"/>
              </w:rPr>
              <w:t>3.</w:t>
            </w:r>
            <w:r>
              <w:rPr>
                <w:sz w:val="21"/>
              </w:rPr>
              <w:t>投标人拟投入项目服务人员中（不含项目负责人），应具有项目开展所需规划、经济类专业的职称或注册咨询师证书。</w:t>
            </w:r>
          </w:p>
          <w:p>
            <w:pPr>
              <w:ind w:firstLine="420"/>
              <w:jc w:val="left"/>
            </w:pPr>
            <w:r>
              <w:rPr>
                <w:sz w:val="21"/>
              </w:rPr>
              <w:t>4.</w:t>
            </w:r>
            <w:r>
              <w:rPr>
                <w:sz w:val="21"/>
              </w:rPr>
              <w:t>工作需要时，中标人需应采购人要求，安排1-2名团队成员前往采购人指定地点配合完成资料收集、研究分析、工作汇报等服务。</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采购包2（双循环背景下黄埔区、广州开发区促进城市能级提升、区域协调发展研究）</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自合同签订之日起至2024年4月1日，实际以合同签订为准</w:t>
            </w:r>
          </w:p>
        </w:tc>
      </w:tr>
      <w:tr>
        <w:tc>
          <w:tcPr>
            <w:tcW w:type="dxa" w:w="4153"/>
          </w:tcPr>
          <w:p>
            <w:r>
              <w:rPr/>
              <w:t>标的提供的地点</w:t>
            </w:r>
          </w:p>
        </w:tc>
        <w:tc>
          <w:tcPr>
            <w:tcW w:type="dxa" w:w="4153"/>
          </w:tcPr>
          <w:p/>
          <w:p>
            <w:r>
              <w:rPr/>
              <w:t>广州市黄埔区、广州开发区</w:t>
            </w:r>
          </w:p>
        </w:tc>
      </w:tr>
      <w:tr>
        <w:tc>
          <w:tcPr>
            <w:tcW w:type="dxa" w:w="4153"/>
          </w:tcPr>
          <w:p>
            <w:r>
              <w:rPr/>
              <w:t>付款方式</w:t>
            </w:r>
          </w:p>
        </w:tc>
        <w:tc>
          <w:tcPr>
            <w:tcW w:type="dxa" w:w="4153"/>
          </w:tcPr>
          <w:p/>
          <w:p/>
          <w:p>
            <w:r>
              <w:rPr/>
              <w:t>1期：支付比例50%,中标人在合同签订生效后5个工作日内，开具载明相应金额的增值税专项发票，采购人收到中标人开具的载明相应金额的增值税专项发票后启动支付程序，于10个工作日内办理支付手续，向中标人支付服务费总金额的50%作为首期服务费；</w:t>
            </w:r>
          </w:p>
          <w:p/>
          <w:p>
            <w:r>
              <w:rPr/>
              <w:t>2期：支付比例50%,项目成果通过专家评审或区专题工作会审议后，形成终稿，并经双方协商一致，采购人应在10个工作日内通知中标人启动进度款请款程序，采购人收到中标人开具的载明相应金额的增值税专项发票后10个工作日内办理支付手续，向中标人支付剩余50%的服务费。 注：因采购人使用的是财政资金，采购人在收到中标人提供的正式等额发票后，向政府财政部门提交支付申请手续即视为采购人已经按期进行支付服务费，在中标人账户收到相关阶段费用视为采购人完成服务费支付的责任与义务。</w:t>
            </w:r>
          </w:p>
        </w:tc>
      </w:tr>
      <w:tr>
        <w:tc>
          <w:tcPr>
            <w:tcW w:type="dxa" w:w="4153"/>
          </w:tcPr>
          <w:p>
            <w:r>
              <w:rPr/>
              <w:t>验收要求</w:t>
            </w:r>
          </w:p>
        </w:tc>
        <w:tc>
          <w:tcPr>
            <w:tcW w:type="dxa" w:w="4153"/>
          </w:tcPr>
          <w:p/>
          <w:p/>
          <w:p/>
          <w:p>
            <w:r>
              <w:rPr/>
              <w:t>1期：政府采购合同履行完毕，于收到中标人验收申请后7日内组织履约验收。</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其他，本项目不允许转包、分包。</w:t>
            </w:r>
          </w:p>
        </w:tc>
      </w:tr>
    </w:tbl>
    <w:p>
      <w:r>
        <w:rPr>
          <w:b/>
        </w:rPr>
        <w:t>2.技术标准与要求</w:t>
      </w:r>
    </w:p>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社会与管理咨询服务</w:t>
            </w:r>
          </w:p>
        </w:tc>
        <w:tc>
          <w:tcPr>
            <w:tcW w:type="dxa" w:w="933"/>
          </w:tcPr>
          <w:p>
            <w:pPr>
              <w:jc w:val="left"/>
            </w:pPr>
            <w:r>
              <w:rPr/>
              <w:t>双循环背景下黄埔区、广州开发区促进城市能级提升、区域协调发展研究</w:t>
            </w:r>
          </w:p>
        </w:tc>
        <w:tc>
          <w:tcPr>
            <w:tcW w:type="dxa" w:w="933"/>
          </w:tcPr>
          <w:p>
            <w:pPr>
              <w:jc w:val="left"/>
            </w:pPr>
            <w:r>
              <w:rPr/>
              <w:t>项</w:t>
            </w:r>
          </w:p>
        </w:tc>
        <w:tc>
          <w:tcPr>
            <w:tcW w:type="dxa" w:w="933"/>
          </w:tcPr>
          <w:p>
            <w:pPr>
              <w:jc w:val="right"/>
            </w:pPr>
            <w:r>
              <w:rPr/>
              <w:t>1.00</w:t>
            </w:r>
          </w:p>
        </w:tc>
        <w:tc>
          <w:tcPr>
            <w:tcW w:type="dxa" w:w="933"/>
          </w:tcPr>
          <w:p>
            <w:pPr>
              <w:jc w:val="right"/>
            </w:pPr>
            <w:r>
              <w:rPr/>
              <w:t>200,000.00</w:t>
            </w:r>
          </w:p>
        </w:tc>
        <w:tc>
          <w:tcPr>
            <w:tcW w:type="dxa" w:w="933"/>
          </w:tcPr>
          <w:p>
            <w:pPr>
              <w:jc w:val="right"/>
            </w:pPr>
            <w:r>
              <w:rPr/>
              <w:t>200,000.00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双循环背景下黄埔区、广州开发区促进城市能级提升、区域协调发展研究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b/>
                <w:sz w:val="21"/>
              </w:rPr>
              <w:t>一、项目背景</w:t>
            </w:r>
          </w:p>
          <w:p>
            <w:r>
              <w:rPr>
                <w:sz w:val="21"/>
              </w:rPr>
              <w:t xml:space="preserve">   总书记2018年亲临广东考察时，要求广州实现老城市新活力，实现四个“出新出彩”。党的二十大提出加快构建以国内大循环为主体、国内国际双循环相互促进的新发展格局，推进区域协调发展。2023年1月，总书记在中共中央政治局第二次集体学习时强调，优化生产力布局，推动重点产业在国内外有序转移。2023年3月，广东省印发《关于推动产业有序转移促进区域协调发展的若干措施》。2023年7月，黄埔区、广州开发区通过了《关于深入贯彻总书记重要讲话重要指示精神奋力在广东推进中国式现代化建设走在前列广州继续发挥领头羊和火车头作用中勇当尖兵的实施意见》。为充分发挥黄埔区、广州开发区“湾顶领航”作用，进一步激活改革、开放、创新“三大动力”，计划开展“双循环背景下黄埔区、广州开发区促进城市能级提升、区域协调发展”课题研究，对我区当前产业协同与区域协调发展的现状、问题进行梳理，从构建现代化产业体系、促进产业在国内外有序转移、推动区域协调发展提升城市能级等方面提出对策建议，助力我区全面融入新发展格局、提升区域竞争力与创新力。</w:t>
            </w:r>
          </w:p>
        </w:tc>
      </w:tr>
      <w:tr>
        <w:tc>
          <w:tcPr>
            <w:tcW w:type="dxa" w:w="2076"/>
          </w:tcPr>
          <w:p/>
        </w:tc>
        <w:tc>
          <w:tcPr>
            <w:tcW w:type="dxa" w:w="415"/>
          </w:tcPr>
          <w:p>
            <w:r>
              <w:rPr/>
              <w:t>2</w:t>
            </w:r>
          </w:p>
        </w:tc>
        <w:tc>
          <w:tcPr>
            <w:tcW w:type="dxa" w:w="5814"/>
          </w:tcPr>
          <w:p>
            <w:pPr>
              <w:jc w:val="both"/>
            </w:pPr>
            <w:r>
              <w:rPr>
                <w:b/>
                <w:sz w:val="21"/>
              </w:rPr>
              <w:t>二、项目工作内容</w:t>
            </w:r>
          </w:p>
          <w:p>
            <w:pPr>
              <w:ind w:firstLine="561"/>
              <w:jc w:val="both"/>
            </w:pPr>
            <w:r>
              <w:rPr>
                <w:sz w:val="21"/>
              </w:rPr>
              <w:t>投标人应承担过产业规划、区域发展规划或相关课题研究；熟悉粤港澳大湾区或黄埔区、广州开发区经济社会发展和规划建设等情况。中标人需签订保密协议，本次工作有关信息和资料未经采购人同意，不得对外公开。主要工作内容：</w:t>
            </w:r>
          </w:p>
          <w:p>
            <w:pPr>
              <w:ind w:firstLine="561"/>
              <w:jc w:val="both"/>
            </w:pPr>
            <w:r>
              <w:rPr>
                <w:sz w:val="21"/>
              </w:rPr>
              <w:t>1.</w:t>
            </w:r>
            <w:r>
              <w:rPr>
                <w:sz w:val="21"/>
              </w:rPr>
              <w:t>梳理黄埔区、广州开发区主要产业发展现状，找准各产业在国际国内双循环产业链中所处的位置。</w:t>
            </w:r>
          </w:p>
          <w:p>
            <w:pPr>
              <w:ind w:firstLine="561"/>
              <w:jc w:val="both"/>
            </w:pPr>
            <w:r>
              <w:rPr>
                <w:sz w:val="21"/>
              </w:rPr>
              <w:t>2.</w:t>
            </w:r>
            <w:r>
              <w:rPr>
                <w:sz w:val="21"/>
              </w:rPr>
              <w:t>梳理周边区域产业布局与黄埔区、广州开发区的协同、竞争情况，找出合作共赢、有序转移可行性高的产业领域。</w:t>
            </w:r>
          </w:p>
          <w:p>
            <w:pPr>
              <w:ind w:firstLine="420"/>
              <w:jc w:val="both"/>
            </w:pPr>
            <w:r>
              <w:rPr>
                <w:sz w:val="21"/>
              </w:rPr>
              <w:t xml:space="preserve"> 3.</w:t>
            </w:r>
            <w:r>
              <w:rPr>
                <w:sz w:val="21"/>
              </w:rPr>
              <w:t>梳理总结近年来全球产业分工、转移趋势，以及当前国际局势变化对我国、我区产业链供应链的影响。</w:t>
            </w:r>
          </w:p>
          <w:p>
            <w:pPr>
              <w:ind w:firstLine="420"/>
              <w:jc w:val="both"/>
            </w:pPr>
            <w:r>
              <w:rPr>
                <w:sz w:val="21"/>
              </w:rPr>
              <w:t>4.</w:t>
            </w:r>
            <w:r>
              <w:rPr>
                <w:sz w:val="21"/>
              </w:rPr>
              <w:t>针对如何提升现代化产业体系发展水平、促进产业在国内外有序转移、推动区域协调发展提升城市能级等方面提出具体对策建议。</w:t>
            </w:r>
          </w:p>
        </w:tc>
      </w:tr>
      <w:tr>
        <w:tc>
          <w:tcPr>
            <w:tcW w:type="dxa" w:w="2076"/>
          </w:tcPr>
          <w:p/>
        </w:tc>
        <w:tc>
          <w:tcPr>
            <w:tcW w:type="dxa" w:w="415"/>
          </w:tcPr>
          <w:p>
            <w:r>
              <w:rPr/>
              <w:t>3</w:t>
            </w:r>
          </w:p>
        </w:tc>
        <w:tc>
          <w:tcPr>
            <w:tcW w:type="dxa" w:w="5814"/>
          </w:tcPr>
          <w:p>
            <w:pPr>
              <w:jc w:val="left"/>
            </w:pPr>
            <w:r>
              <w:rPr>
                <w:b/>
                <w:color w:val="000000"/>
                <w:sz w:val="21"/>
              </w:rPr>
              <w:t>三、项目成果要求</w:t>
            </w:r>
          </w:p>
          <w:p>
            <w:pPr>
              <w:ind w:firstLine="420"/>
              <w:jc w:val="left"/>
            </w:pPr>
            <w:r>
              <w:rPr>
                <w:color w:val="000000"/>
                <w:sz w:val="21"/>
              </w:rPr>
              <w:t>1</w:t>
            </w:r>
            <w:r>
              <w:rPr>
                <w:color w:val="000000"/>
                <w:sz w:val="21"/>
              </w:rPr>
              <w:t>、成果构成</w:t>
            </w:r>
          </w:p>
          <w:p>
            <w:pPr>
              <w:ind w:firstLine="420"/>
              <w:jc w:val="left"/>
            </w:pPr>
            <w:r>
              <w:rPr>
                <w:color w:val="000000"/>
                <w:sz w:val="21"/>
              </w:rPr>
              <w:t>研究成果为《双循环背景下黄埔区、广州开发区促进城市能级提升、区域协调发展研究报告》等文件（具体以合同约定为准）。</w:t>
            </w:r>
          </w:p>
          <w:p>
            <w:pPr>
              <w:ind w:firstLine="420"/>
              <w:jc w:val="left"/>
            </w:pPr>
            <w:r>
              <w:rPr>
                <w:color w:val="000000"/>
                <w:sz w:val="21"/>
              </w:rPr>
              <w:t>2</w:t>
            </w:r>
            <w:r>
              <w:rPr>
                <w:color w:val="000000"/>
                <w:sz w:val="21"/>
              </w:rPr>
              <w:t>、成果格式</w:t>
            </w:r>
          </w:p>
          <w:p>
            <w:pPr>
              <w:ind w:firstLine="420"/>
              <w:jc w:val="left"/>
            </w:pPr>
            <w:r>
              <w:rPr>
                <w:color w:val="000000"/>
                <w:sz w:val="21"/>
              </w:rPr>
              <w:t>研究成果采用包括但不限于word、pdf等格式文件（具体以合同约定为准）。</w:t>
            </w:r>
          </w:p>
        </w:tc>
      </w:tr>
      <w:tr>
        <w:tc>
          <w:tcPr>
            <w:tcW w:type="dxa" w:w="2076"/>
          </w:tcPr>
          <w:p/>
        </w:tc>
        <w:tc>
          <w:tcPr>
            <w:tcW w:type="dxa" w:w="415"/>
          </w:tcPr>
          <w:p>
            <w:r>
              <w:rPr/>
              <w:t>4</w:t>
            </w:r>
          </w:p>
        </w:tc>
        <w:tc>
          <w:tcPr>
            <w:tcW w:type="dxa" w:w="5814"/>
          </w:tcPr>
          <w:p>
            <w:pPr>
              <w:jc w:val="both"/>
            </w:pPr>
            <w:r>
              <w:rPr>
                <w:b/>
                <w:sz w:val="21"/>
              </w:rPr>
              <w:t>四、工作周期</w:t>
            </w:r>
          </w:p>
          <w:p>
            <w:pPr>
              <w:ind w:firstLine="420"/>
              <w:jc w:val="left"/>
            </w:pPr>
            <w:r>
              <w:rPr>
                <w:sz w:val="21"/>
              </w:rPr>
              <w:t>1.</w:t>
            </w:r>
            <w:r>
              <w:rPr>
                <w:sz w:val="21"/>
              </w:rPr>
              <w:t>中标人需在2024年3月1日前完成初步成果，并向采购人提交成果进行初审。</w:t>
            </w:r>
          </w:p>
          <w:p>
            <w:pPr>
              <w:ind w:firstLine="420"/>
              <w:jc w:val="left"/>
            </w:pPr>
            <w:r>
              <w:rPr>
                <w:sz w:val="21"/>
              </w:rPr>
              <w:t>2.</w:t>
            </w:r>
            <w:r>
              <w:rPr>
                <w:sz w:val="21"/>
              </w:rPr>
              <w:t>中标人需在2024年4月1日前按专家评审意见修改完善形成正式研究成果，并报送采购人结题验收。</w:t>
            </w:r>
          </w:p>
          <w:p>
            <w:pPr>
              <w:ind w:firstLine="420"/>
              <w:jc w:val="left"/>
            </w:pPr>
            <w:r>
              <w:rPr>
                <w:sz w:val="21"/>
              </w:rPr>
              <w:t>3.</w:t>
            </w:r>
            <w:r>
              <w:rPr>
                <w:sz w:val="21"/>
              </w:rPr>
              <w:t>中标人需在提交正式研究成果后，为采购</w:t>
            </w:r>
            <w:r>
              <w:rPr>
                <w:color w:val="000000"/>
                <w:sz w:val="21"/>
              </w:rPr>
              <w:t>人提供包括修改在内的后续服务。</w:t>
            </w:r>
          </w:p>
        </w:tc>
      </w:tr>
      <w:tr>
        <w:tc>
          <w:tcPr>
            <w:tcW w:type="dxa" w:w="2076"/>
          </w:tcPr>
          <w:p/>
        </w:tc>
        <w:tc>
          <w:tcPr>
            <w:tcW w:type="dxa" w:w="415"/>
          </w:tcPr>
          <w:p>
            <w:r>
              <w:rPr/>
              <w:t>5</w:t>
            </w:r>
          </w:p>
        </w:tc>
        <w:tc>
          <w:tcPr>
            <w:tcW w:type="dxa" w:w="5814"/>
          </w:tcPr>
          <w:p>
            <w:pPr>
              <w:jc w:val="left"/>
            </w:pPr>
            <w:r>
              <w:rPr>
                <w:b/>
                <w:sz w:val="21"/>
              </w:rPr>
              <w:t>五、人员要求</w:t>
            </w:r>
          </w:p>
          <w:p>
            <w:pPr>
              <w:ind w:firstLine="420"/>
              <w:jc w:val="left"/>
            </w:pPr>
            <w:r>
              <w:rPr>
                <w:sz w:val="21"/>
              </w:rPr>
              <w:t>1.</w:t>
            </w:r>
            <w:r>
              <w:rPr>
                <w:sz w:val="21"/>
              </w:rPr>
              <w:t>投标人需投入足够的人员（不少于5人）且要求具有相关资格或职称证书、以确保完成本项目需求的研究工作。</w:t>
            </w:r>
          </w:p>
          <w:p>
            <w:pPr>
              <w:ind w:firstLine="420"/>
              <w:jc w:val="left"/>
            </w:pPr>
            <w:r>
              <w:rPr>
                <w:sz w:val="21"/>
              </w:rPr>
              <w:t>2.</w:t>
            </w:r>
            <w:r>
              <w:rPr>
                <w:sz w:val="21"/>
              </w:rPr>
              <w:t>项目组需配备一名较强的组织和协调能力，有较高的理论素养和分析解决问题的能力的项目负责人。</w:t>
            </w:r>
          </w:p>
          <w:p>
            <w:pPr>
              <w:ind w:firstLine="420"/>
              <w:jc w:val="left"/>
            </w:pPr>
            <w:r>
              <w:rPr>
                <w:sz w:val="21"/>
              </w:rPr>
              <w:t>3.</w:t>
            </w:r>
            <w:r>
              <w:rPr>
                <w:sz w:val="21"/>
              </w:rPr>
              <w:t>投标人拟投入项目服务人员中（不含项目负责人），应具有项目开展所需规划、经济类专业的职称或注册咨询师证书。</w:t>
            </w:r>
          </w:p>
          <w:p>
            <w:pPr>
              <w:ind w:firstLine="420"/>
              <w:jc w:val="left"/>
            </w:pPr>
            <w:r>
              <w:rPr>
                <w:sz w:val="21"/>
              </w:rPr>
              <w:t>4.</w:t>
            </w:r>
            <w:r>
              <w:rPr>
                <w:sz w:val="21"/>
              </w:rPr>
              <w:t>工作需要时，中标人需应采购人要求，安排1-2名团队成员前往采购人指定地点配合完成资料收集、研究分析、工作汇报等服务。</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1.采购代理机构：本项目是指晟璟采购咨询(广州)有限公司，负责整个采购活动的组织，依法负责编制和发布招标文件，对招标文件拥有最终的解释权，不以任何身份出任评标委员会成员。</w:t>
      </w:r>
    </w:p>
    <w:p>
      <w:pPr>
        <w:ind w:firstLine="480"/>
      </w:pPr>
      <w:r>
        <w:rPr/>
        <w:t>2.采购人：本项目是指</w:t>
      </w:r>
      <w:r>
        <w:rPr/>
        <w:t>广州市黄埔区发展和改革局（广州开发区发展和改革局）</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2</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p>
            <w:r>
              <w:rPr/>
              <w:t>采购包2：综合评分法</w:t>
            </w:r>
          </w:p>
        </w:tc>
      </w:tr>
      <w:tr>
        <w:tc>
          <w:tcPr>
            <w:tcW w:type="dxa" w:w="1051"/>
          </w:tcPr>
          <w:p>
            <w:r>
              <w:rPr/>
              <w:t>5</w:t>
            </w:r>
          </w:p>
        </w:tc>
        <w:tc>
          <w:tcPr>
            <w:tcW w:type="dxa" w:w="2252"/>
          </w:tcPr>
          <w:p>
            <w:r>
              <w:rPr/>
              <w:t>报价形式</w:t>
            </w:r>
          </w:p>
        </w:tc>
        <w:tc>
          <w:tcPr>
            <w:tcW w:type="dxa" w:w="5004"/>
          </w:tcPr>
          <w:p/>
          <w:p>
            <w:r>
              <w:rPr/>
              <w:t>采购包1：总价</w:t>
            </w:r>
          </w:p>
          <w:p/>
          <w:p>
            <w:r>
              <w:rPr/>
              <w:t>采购包2：总价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r>
              <w:rPr/>
              <w:t>采购包2：保证金人民币：0.00元整。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1</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r>
              <w:rPr/>
              <w:t>11</w:t>
            </w:r>
          </w:p>
        </w:tc>
        <w:tc>
          <w:tcPr>
            <w:tcW w:type="dxa" w:w="2252"/>
          </w:tcPr>
          <w:p>
            <w:r>
              <w:rPr/>
              <w:t>中标候选供应商推荐家数</w:t>
            </w:r>
          </w:p>
        </w:tc>
        <w:tc>
          <w:tcPr>
            <w:tcW w:type="dxa" w:w="5004"/>
          </w:tcPr>
          <w:p>
            <w:r>
              <w:rPr/>
              <w:t>采购包1：</w:t>
            </w:r>
            <w:r>
              <w:rPr/>
              <w:t>2家</w:t>
            </w:r>
          </w:p>
          <w:p>
            <w:r>
              <w:rPr/>
              <w:t>采购包2：</w:t>
            </w:r>
            <w:r>
              <w:rPr/>
              <w:t>2家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r>
              <w:rPr/>
              <w:t>采购包2：</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Pr>
              <w:jc w:val="left"/>
            </w:pPr>
          </w:p>
          <w:p>
            <w:r>
              <w:rPr/>
              <w:t>采购包2：3家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项目兼投兼中规则</w:t>
            </w:r>
          </w:p>
        </w:tc>
        <w:tc>
          <w:tcPr>
            <w:tcW w:type="dxa" w:w="5004"/>
          </w:tcPr>
          <w:p>
            <w:r>
              <w:rPr/>
              <w:t>兼投不兼中：本项目兼投不兼中。 1、本项目评审顺序按照采购包的自然顺序进行独立评审； 2、推荐综合得分排名第一的投标人为第一中标候选人，排名第二的投标人为第二中标候选人； 3、同时对多采购包投标的投标人，如投标人在前面采购包已被评审为第一中标候选人，则评审委员会在评审后面采购包时，已经作为第一中标候选人的不再作为其他采购包的有效投标人； 4、如某采购包中的有效投标人数量不足法定3家，则该采购包采购失败。</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r>
              <w:rPr/>
              <w:t>采购机构代理服务收费标准：采购机构代理服务收费标准：定额收取，采购包1采购代理服务费人民币5000.00元；采购包2采购代理服务费5000.00元。</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其他，（一）其他内容，本项目采用综合评分法：推荐综合得分排名第一的投标人为第一中标候选人，排名第二的投标人为第二中标候选人。第二中标候选人报价高于第一中标候选人报价20％以上的，只推荐1名中标候选人。 （二）其他内容，本项目开标方式为云平台“远程电子开标”，投标人不需到开标现场，有关注意事项如下： （1）本项目投标人在投标截止时间前上传电子投标文件并取得智慧云平台回执。 （2）开标当天，在投标截止时间前投标人登陆自己的账号，在开标大厅提示的时间内使用CA在自己的账号上解密电子投标文件，解密完成后进行电子签章确认。 （3）投标人进行电子投标文件解密前，电脑需提前安装CA签章客户端，并运行CA证书。</w:t>
            </w:r>
          </w:p>
        </w:tc>
      </w:tr>
      <w:tr>
        <w:tc>
          <w:tcPr>
            <w:tcW w:type="dxa" w:w="1051"/>
          </w:tcPr>
          <w:p>
            <w:r>
              <w:rPr/>
              <w:t>19</w:t>
            </w:r>
          </w:p>
        </w:tc>
        <w:tc>
          <w:tcPr>
            <w:tcW w:type="dxa" w:w="2252"/>
          </w:tcPr>
          <w:p>
            <w:r>
              <w:rPr/>
              <w:t>开标解密时长</w:t>
            </w:r>
          </w:p>
        </w:tc>
        <w:tc>
          <w:tcPr>
            <w:tcW w:type="dxa" w:w="5004"/>
          </w:tcPr>
          <w:p>
            <w:r>
              <w:rPr/>
              <w:t>具体情况根据开标现场工作人员实际设置为准</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p>
            <w:pPr>
              <w:jc w:val="left"/>
            </w:pPr>
            <w:r>
              <w:rPr/>
              <w:t>采购包2：非专门面向中小企业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4"/>
        </w:rPr>
        <w:t>11.关于分支机构投标</w:t>
      </w:r>
    </w:p>
    <w:p>
      <w:pPr>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本项目不收取投标保证金</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代理机构网站（https://www.zlsungin.cn）</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r>
        <w:rPr/>
        <w:t>3.3项目废标处理：</w:t>
      </w:r>
    </w:p>
    <w:p>
      <w:pPr>
        <w:ind w:firstLine="480"/>
      </w:pPr>
      <w:r>
        <w:rPr/>
        <w:t>根据《中华人民共和国政府采购法》第三十六条及招标文件的约定，本项目或分包下列情况出现将作废标处理：</w:t>
      </w:r>
    </w:p>
    <w:p>
      <w:pPr>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ind w:firstLine="480"/>
      </w:pPr>
      <w:r>
        <w:rPr/>
        <w:t>（2）出现影响采购公正的违法、违规行为的。</w:t>
      </w:r>
    </w:p>
    <w:p>
      <w:pPr>
        <w:ind w:firstLine="480"/>
      </w:pPr>
      <w:r>
        <w:rPr/>
        <w:t>（3）投标人的报价均超过了采购预算，采购人不能支付的。</w:t>
      </w:r>
    </w:p>
    <w:p>
      <w:pPr>
        <w:ind w:firstLine="480"/>
      </w:pPr>
      <w:r>
        <w:rPr/>
        <w:t>（4）因重大变故，采购任务取消的。</w:t>
      </w:r>
    </w:p>
    <w:p>
      <w:pPr>
        <w:ind w:firstLine="480"/>
      </w:pPr>
      <w:r>
        <w:rPr/>
        <w:t>对废标的采购项目，评标委员会应出具采购文件是否存在不合理条款的论证意见。</w:t>
      </w:r>
    </w:p>
    <w:p/>
    <w:p>
      <w:pPr>
        <w:ind w:firstLine="480"/>
      </w:pPr>
      <w:r>
        <w:rPr/>
        <w:t>3.4终止公告：</w:t>
      </w:r>
    </w:p>
    <w:p>
      <w:pPr>
        <w:ind w:firstLine="480"/>
      </w:pPr>
      <w:r>
        <w:rPr/>
        <w:t>项目废标后，采购人或采购代理机构将在中国政府采购网(www.ccgp.gov.cn)、广东省政府采购网(https://gdgpo.czt.gd.gov.cn/)、</w:t>
      </w:r>
      <w:r>
        <w:rPr/>
        <w:t>代理机构网站（https://www.zlsungin.cn）</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朱先生</w:t>
      </w:r>
    </w:p>
    <w:p>
      <w:pPr>
        <w:ind w:firstLine="480"/>
      </w:pPr>
      <w:r>
        <w:rPr/>
        <w:t>电话：</w:t>
      </w:r>
      <w:r>
        <w:rPr/>
        <w:t>020-82527972-665</w:t>
      </w:r>
    </w:p>
    <w:p>
      <w:pPr>
        <w:ind w:firstLine="480"/>
      </w:pPr>
      <w:r>
        <w:rPr/>
        <w:t>传真：</w:t>
      </w:r>
      <w:r>
        <w:rPr/>
        <w:t>/</w:t>
      </w:r>
    </w:p>
    <w:p>
      <w:pPr>
        <w:ind w:firstLine="480"/>
      </w:pPr>
      <w:r>
        <w:rPr/>
        <w:t>邮箱：</w:t>
      </w:r>
      <w:r>
        <w:rPr/>
        <w:t>ZLSJ_apply@163.com （提交时请备注XX项目询问函/质疑函，并提前跟我司工作人员联系）</w:t>
      </w:r>
    </w:p>
    <w:p>
      <w:pPr>
        <w:ind w:firstLine="480"/>
      </w:pPr>
      <w:r>
        <w:rPr/>
        <w:t>地址：</w:t>
      </w:r>
      <w:r>
        <w:rPr/>
        <w:t>广州市黄埔区科丰路39号金发科技创新产业园20栋B塔303房晟璟采购咨询(广州)有限公司（如采用邮寄形式提交，请提前跟我司工作人员联系，并同步将邮寄底单发送至我司邮箱）</w:t>
      </w:r>
    </w:p>
    <w:p>
      <w:pPr>
        <w:ind w:firstLine="480"/>
      </w:pPr>
      <w:r>
        <w:rPr/>
        <w:t>邮编：</w:t>
      </w:r>
      <w:r>
        <w:rPr/>
        <w:t>510000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政府采购监督管理机构名称：广州市黄埔区财政局债务和采购管理处</w:t>
      </w:r>
    </w:p>
    <w:p>
      <w:r>
        <w:rPr/>
        <w:t>地  址：广州市黄埔区香雪三路1号行政中心E座123室</w:t>
      </w:r>
    </w:p>
    <w:p>
      <w:r>
        <w:rPr/>
        <w:t>电  话：020-82376610</w:t>
      </w:r>
    </w:p>
    <w:p>
      <w:r>
        <w:rPr/>
        <w:t>邮  编：510700</w:t>
      </w:r>
    </w:p>
    <w:p>
      <w:r>
        <w:rPr/>
        <w:t>传  真：020-82118411</w:t>
      </w:r>
    </w:p>
    <w:p/>
    <w:p>
      <w:r>
        <w:rPr>
          <w:b/>
          <w:sz w:val="28"/>
        </w:rPr>
        <w:t>八、合同签订和履行</w:t>
      </w:r>
    </w:p>
    <w:p>
      <w:r>
        <w:rPr>
          <w:b/>
          <w:sz w:val="24"/>
        </w:rPr>
        <w:t>1.合同签订</w:t>
      </w:r>
    </w:p>
    <w:p>
      <w:pPr>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r>
        <w:rPr/>
        <w:t>2.3有融资要求的中标供应商可根据自身情况，在广东省政府采购网上自行选择金融机构及其融资产品，凭政府采购中标通知书或政府采购合同向金融机构提出融资申请。</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采购包1(黄埔区 广州开发区全社会固定资产投资发展趋势研究)：综合评分法,是指投标文件满足招标文件全部实质性要求，且按照评审因素的量化指标评审得分最高的投标人为中标候选人的评标方法。（最低报价不是中标的唯一依据。）</w:t>
      </w:r>
    </w:p>
    <w:p/>
    <w:p>
      <w:r>
        <w:rPr/>
        <w:t>采购包2(双循环背景下黄埔区、广州开发区促进城市能级提升、区域协调发展研究)：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晟璟采购咨询(广州)有限公司</w:t>
      </w:r>
      <w:r>
        <w:rPr/>
        <w:t>统一对外发布。</w:t>
      </w:r>
    </w:p>
    <w:p>
      <w:pPr>
        <w:ind w:firstLine="480"/>
      </w:pPr>
      <w:r>
        <w:rPr/>
        <w:t>（2）对</w:t>
      </w:r>
      <w:r>
        <w:rPr/>
        <w:t>晟璟采购咨询(广州)有限公司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采购包1（黄埔区 广州开发区全社会固定资产投资发展趋势研究）：</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本项目服务全部为小型或微型企业承接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r>
        <w:rPr/>
        <w:t>采购包2（双循环背景下黄埔区、广州开发区促进城市能级提升、区域协调发展研究）：</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本项目服务全部为小型或微型企业承接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采购包1（黄埔区 广州开发区全社会固定资产投资发展趋势研究）：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r>
              <w:rPr/>
              <w:t>2</w:t>
            </w:r>
          </w:p>
        </w:tc>
        <w:tc>
          <w:tcPr>
            <w:tcW w:type="dxa" w:w="3178"/>
          </w:tcPr>
          <w:p>
            <w:r>
              <w:rPr/>
              <w:t>有依法缴纳税收和社会保障资金的良好记录</w:t>
            </w:r>
          </w:p>
        </w:tc>
        <w:tc>
          <w:tcPr>
            <w:tcW w:type="dxa" w:w="4238"/>
          </w:tcPr>
          <w:p>
            <w:r>
              <w:rPr/>
              <w:t>按格式要求签署《投标人资格声明函》。</w:t>
            </w:r>
          </w:p>
        </w:tc>
      </w:tr>
      <w:tr>
        <w:tc>
          <w:tcPr>
            <w:tcW w:type="dxa" w:w="890"/>
          </w:tcPr>
          <w:p>
            <w:r>
              <w:rPr/>
              <w:t>3</w:t>
            </w:r>
          </w:p>
        </w:tc>
        <w:tc>
          <w:tcPr>
            <w:tcW w:type="dxa" w:w="3178"/>
          </w:tcPr>
          <w:p>
            <w:r>
              <w:rPr/>
              <w:t>具有良好的商业信誉和健全的财务会计制度</w:t>
            </w:r>
          </w:p>
        </w:tc>
        <w:tc>
          <w:tcPr>
            <w:tcW w:type="dxa" w:w="4238"/>
          </w:tcPr>
          <w:p>
            <w:r>
              <w:rPr/>
              <w:t>按格式要求签署《投标人资格声明函》。</w:t>
            </w:r>
          </w:p>
        </w:tc>
      </w:tr>
      <w:tr>
        <w:tc>
          <w:tcPr>
            <w:tcW w:type="dxa" w:w="890"/>
          </w:tcPr>
          <w:p>
            <w:r>
              <w:rPr/>
              <w:t>4</w:t>
            </w:r>
          </w:p>
        </w:tc>
        <w:tc>
          <w:tcPr>
            <w:tcW w:type="dxa" w:w="3178"/>
          </w:tcPr>
          <w:p>
            <w:r>
              <w:rPr/>
              <w:t>履行合同所必需的设备和专业技术能力</w:t>
            </w:r>
          </w:p>
        </w:tc>
        <w:tc>
          <w:tcPr>
            <w:tcW w:type="dxa" w:w="4238"/>
          </w:tcPr>
          <w:p>
            <w:r>
              <w:rPr/>
              <w:t>按格式要求签署《投标人资格声明函》。</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本项目特定资格要求</w:t>
            </w:r>
          </w:p>
        </w:tc>
        <w:tc>
          <w:tcPr>
            <w:tcW w:type="dxa" w:w="4238"/>
          </w:tcPr>
          <w:p>
            <w:r>
              <w:rPr/>
              <w:t>已登记报名并获取本项目采购文件。</w:t>
            </w:r>
          </w:p>
        </w:tc>
      </w:tr>
      <w:tr>
        <w:tc>
          <w:tcPr>
            <w:tcW w:type="dxa" w:w="890"/>
          </w:tcPr>
          <w:p>
            <w:r>
              <w:rPr/>
              <w:t>9</w:t>
            </w:r>
          </w:p>
        </w:tc>
        <w:tc>
          <w:tcPr>
            <w:tcW w:type="dxa" w:w="3178"/>
          </w:tcPr>
          <w:p>
            <w:r>
              <w:rPr/>
              <w:t>落实政府采购政策需满足的资格要求</w:t>
            </w:r>
          </w:p>
        </w:tc>
        <w:tc>
          <w:tcPr>
            <w:tcW w:type="dxa" w:w="4238"/>
          </w:tcPr>
          <w:p>
            <w:r>
              <w:rPr/>
              <w:t>无，本项目不属于专门面向中小企业采购的项目。</w:t>
            </w:r>
          </w:p>
        </w:tc>
      </w:tr>
    </w:tbl>
    <w:p/>
    <w:p>
      <w:r>
        <w:rPr/>
        <w:t>采购包2（双循环背景下黄埔区、广州开发区促进城市能级提升、区域协调发展研究）：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r>
              <w:rPr/>
              <w:t>2</w:t>
            </w:r>
          </w:p>
        </w:tc>
        <w:tc>
          <w:tcPr>
            <w:tcW w:type="dxa" w:w="3178"/>
          </w:tcPr>
          <w:p>
            <w:r>
              <w:rPr/>
              <w:t>有依法缴纳税收和社会保障资金的良好记录</w:t>
            </w:r>
          </w:p>
        </w:tc>
        <w:tc>
          <w:tcPr>
            <w:tcW w:type="dxa" w:w="4238"/>
          </w:tcPr>
          <w:p>
            <w:r>
              <w:rPr/>
              <w:t>按格式要求签署《投标人资格声明函》。</w:t>
            </w:r>
          </w:p>
        </w:tc>
      </w:tr>
      <w:tr>
        <w:tc>
          <w:tcPr>
            <w:tcW w:type="dxa" w:w="890"/>
          </w:tcPr>
          <w:p>
            <w:r>
              <w:rPr/>
              <w:t>3</w:t>
            </w:r>
          </w:p>
        </w:tc>
        <w:tc>
          <w:tcPr>
            <w:tcW w:type="dxa" w:w="3178"/>
          </w:tcPr>
          <w:p>
            <w:r>
              <w:rPr/>
              <w:t>具有良好的商业信誉和健全的财务会计制度</w:t>
            </w:r>
          </w:p>
        </w:tc>
        <w:tc>
          <w:tcPr>
            <w:tcW w:type="dxa" w:w="4238"/>
          </w:tcPr>
          <w:p>
            <w:r>
              <w:rPr/>
              <w:t>按格式要求签署《投标人资格声明函》。</w:t>
            </w:r>
          </w:p>
        </w:tc>
      </w:tr>
      <w:tr>
        <w:tc>
          <w:tcPr>
            <w:tcW w:type="dxa" w:w="890"/>
          </w:tcPr>
          <w:p>
            <w:r>
              <w:rPr/>
              <w:t>4</w:t>
            </w:r>
          </w:p>
        </w:tc>
        <w:tc>
          <w:tcPr>
            <w:tcW w:type="dxa" w:w="3178"/>
          </w:tcPr>
          <w:p>
            <w:r>
              <w:rPr/>
              <w:t>履行合同所必需的设备和专业技术能力</w:t>
            </w:r>
          </w:p>
        </w:tc>
        <w:tc>
          <w:tcPr>
            <w:tcW w:type="dxa" w:w="4238"/>
          </w:tcPr>
          <w:p>
            <w:r>
              <w:rPr/>
              <w:t>按格式要求签署《投标人资格声明函》。</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本项目特定资格要求</w:t>
            </w:r>
          </w:p>
        </w:tc>
        <w:tc>
          <w:tcPr>
            <w:tcW w:type="dxa" w:w="4238"/>
          </w:tcPr>
          <w:p>
            <w:r>
              <w:rPr/>
              <w:t>已登记报名并获取本项目采购文件。</w:t>
            </w:r>
          </w:p>
        </w:tc>
      </w:tr>
      <w:tr>
        <w:tc>
          <w:tcPr>
            <w:tcW w:type="dxa" w:w="890"/>
          </w:tcPr>
          <w:p>
            <w:r>
              <w:rPr/>
              <w:t>9</w:t>
            </w:r>
          </w:p>
        </w:tc>
        <w:tc>
          <w:tcPr>
            <w:tcW w:type="dxa" w:w="3178"/>
          </w:tcPr>
          <w:p>
            <w:r>
              <w:rPr/>
              <w:t>落实政府采购政策需满足的资格要求</w:t>
            </w:r>
          </w:p>
        </w:tc>
        <w:tc>
          <w:tcPr>
            <w:tcW w:type="dxa" w:w="4238"/>
          </w:tcPr>
          <w:p>
            <w:r>
              <w:rPr/>
              <w:t>无，本项目不属于专门面向中小企业采购的项目。</w:t>
            </w:r>
          </w:p>
        </w:tc>
      </w:tr>
    </w:tbl>
    <w:p/>
    <w:p>
      <w:pPr>
        <w:ind w:firstLine="480"/>
      </w:pPr>
      <w:r>
        <w:rPr/>
        <w:t>表二符合性审查表：</w:t>
      </w:r>
    </w:p>
    <w:p>
      <w:pPr>
        <w:ind w:firstLine="480"/>
      </w:pPr>
    </w:p>
    <w:p/>
    <w:p>
      <w:r>
        <w:rPr/>
        <w:t>采购包1（黄埔区 广州开发区全社会固定资产投资发展趋势研究）：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按照招标文件规定要求签署 、盖章且投标文件有法定代表人签字或盖个人名章（或签字人有法定代表人有效授权书）的；</w:t>
            </w:r>
          </w:p>
        </w:tc>
        <w:tc>
          <w:tcPr>
            <w:tcW w:type="dxa" w:w="4238"/>
          </w:tcPr>
          <w:p>
            <w:r>
              <w:rPr/>
              <w:t>按照招标文件规定要求签署 、盖章且投标文件有法定代表人签字或盖个人名章（或签字人有法定代表人有效授权书）的；</w:t>
            </w:r>
          </w:p>
        </w:tc>
      </w:tr>
      <w:tr>
        <w:tc>
          <w:tcPr>
            <w:tcW w:type="dxa" w:w="890"/>
          </w:tcPr>
          <w:p>
            <w:r>
              <w:rPr/>
              <w:t>2</w:t>
            </w:r>
          </w:p>
        </w:tc>
        <w:tc>
          <w:tcPr>
            <w:tcW w:type="dxa" w:w="3178"/>
          </w:tcPr>
          <w:p>
            <w:r>
              <w:rPr/>
              <w:t>投标函已提交并符合招标文件要求的，且投标有效期不少于招标文件中载明的投标有效期；</w:t>
            </w:r>
          </w:p>
        </w:tc>
        <w:tc>
          <w:tcPr>
            <w:tcW w:type="dxa" w:w="4238"/>
          </w:tcPr>
          <w:p>
            <w:r>
              <w:rPr/>
              <w:t>投标函已提交并符合招标文件要求的，且投标有效期不少于招标文件中载明的投标有效期；</w:t>
            </w:r>
          </w:p>
        </w:tc>
      </w:tr>
      <w:tr>
        <w:tc>
          <w:tcPr>
            <w:tcW w:type="dxa" w:w="890"/>
          </w:tcPr>
          <w:p>
            <w:r>
              <w:rPr/>
              <w:t>3</w:t>
            </w:r>
          </w:p>
        </w:tc>
        <w:tc>
          <w:tcPr>
            <w:tcW w:type="dxa" w:w="3178"/>
          </w:tcPr>
          <w:p>
            <w:r>
              <w:rPr/>
              <w:t>投标报价确定且未超过本包组最高限价的；</w:t>
            </w:r>
          </w:p>
        </w:tc>
        <w:tc>
          <w:tcPr>
            <w:tcW w:type="dxa" w:w="4238"/>
          </w:tcPr>
          <w:p>
            <w:r>
              <w:rPr/>
              <w:t>投标报价确定且未超过本包组最高限价的；</w:t>
            </w:r>
          </w:p>
        </w:tc>
      </w:tr>
      <w:tr>
        <w:tc>
          <w:tcPr>
            <w:tcW w:type="dxa" w:w="890"/>
          </w:tcPr>
          <w:p>
            <w:r>
              <w:rPr/>
              <w:t>4</w:t>
            </w:r>
          </w:p>
        </w:tc>
        <w:tc>
          <w:tcPr>
            <w:tcW w:type="dxa" w:w="3178"/>
          </w:tcPr>
          <w:p>
            <w:r>
              <w:rPr/>
              <w:t>投标文件未出现选择性报价或有附加条件报价的情形；</w:t>
            </w:r>
          </w:p>
        </w:tc>
        <w:tc>
          <w:tcPr>
            <w:tcW w:type="dxa" w:w="4238"/>
          </w:tcPr>
          <w:p>
            <w:r>
              <w:rPr/>
              <w:t>投标文件未出现选择性报价或有附加条件报价的情形；</w:t>
            </w:r>
          </w:p>
        </w:tc>
      </w:tr>
      <w:tr>
        <w:tc>
          <w:tcPr>
            <w:tcW w:type="dxa" w:w="890"/>
          </w:tcPr>
          <w:p>
            <w:r>
              <w:rPr/>
              <w:t>5</w:t>
            </w:r>
          </w:p>
        </w:tc>
        <w:tc>
          <w:tcPr>
            <w:tcW w:type="dxa" w:w="3178"/>
          </w:tcPr>
          <w:p>
            <w:r>
              <w:rPr/>
              <w:t>投标文件没有招标文件中规定的其它无效投标条款的；</w:t>
            </w:r>
          </w:p>
        </w:tc>
        <w:tc>
          <w:tcPr>
            <w:tcW w:type="dxa" w:w="4238"/>
          </w:tcPr>
          <w:p>
            <w:r>
              <w:rPr/>
              <w:t>投标文件没有招标文件中规定的其它无效投标条款的；</w:t>
            </w:r>
          </w:p>
        </w:tc>
      </w:tr>
      <w:tr>
        <w:tc>
          <w:tcPr>
            <w:tcW w:type="dxa" w:w="890"/>
          </w:tcPr>
          <w:p>
            <w:r>
              <w:rPr/>
              <w:t>6</w:t>
            </w:r>
          </w:p>
        </w:tc>
        <w:tc>
          <w:tcPr>
            <w:tcW w:type="dxa" w:w="3178"/>
          </w:tcPr>
          <w:p>
            <w:r>
              <w:rPr/>
              <w:t>按有关法律、法规、规章不属于投标无效的。</w:t>
            </w:r>
          </w:p>
        </w:tc>
        <w:tc>
          <w:tcPr>
            <w:tcW w:type="dxa" w:w="4238"/>
          </w:tcPr>
          <w:p>
            <w:r>
              <w:rPr/>
              <w:t>按有关法律、法规、规章不属于投标无效的。</w:t>
            </w:r>
          </w:p>
        </w:tc>
      </w:tr>
    </w:tbl>
    <w:p/>
    <w:p>
      <w:r>
        <w:rPr/>
        <w:t>采购包2（双循环背景下黄埔区、广州开发区促进城市能级提升、区域协调发展研究）：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按照招标文件规定要求签署 、盖章且投标文件有法定代表人签字或盖个人名章（或签字人有法定代表人有效授权书）的；</w:t>
            </w:r>
          </w:p>
        </w:tc>
        <w:tc>
          <w:tcPr>
            <w:tcW w:type="dxa" w:w="4238"/>
          </w:tcPr>
          <w:p>
            <w:r>
              <w:rPr/>
              <w:t>按照招标文件规定要求签署 、盖章且投标文件有法定代表人签字或盖个人名章（或签字人有法定代表人有效授权书）的；</w:t>
            </w:r>
          </w:p>
        </w:tc>
      </w:tr>
      <w:tr>
        <w:tc>
          <w:tcPr>
            <w:tcW w:type="dxa" w:w="890"/>
          </w:tcPr>
          <w:p>
            <w:r>
              <w:rPr/>
              <w:t>2</w:t>
            </w:r>
          </w:p>
        </w:tc>
        <w:tc>
          <w:tcPr>
            <w:tcW w:type="dxa" w:w="3178"/>
          </w:tcPr>
          <w:p>
            <w:r>
              <w:rPr/>
              <w:t>投标函已提交并符合招标文件要求的，且投标有效期不少于招标文件中载明的投标有效期；</w:t>
            </w:r>
          </w:p>
        </w:tc>
        <w:tc>
          <w:tcPr>
            <w:tcW w:type="dxa" w:w="4238"/>
          </w:tcPr>
          <w:p>
            <w:r>
              <w:rPr/>
              <w:t>投标函已提交并符合招标文件要求的，且投标有效期不少于招标文件中载明的投标有效期；</w:t>
            </w:r>
          </w:p>
        </w:tc>
      </w:tr>
      <w:tr>
        <w:tc>
          <w:tcPr>
            <w:tcW w:type="dxa" w:w="890"/>
          </w:tcPr>
          <w:p>
            <w:r>
              <w:rPr/>
              <w:t>3</w:t>
            </w:r>
          </w:p>
        </w:tc>
        <w:tc>
          <w:tcPr>
            <w:tcW w:type="dxa" w:w="3178"/>
          </w:tcPr>
          <w:p>
            <w:r>
              <w:rPr/>
              <w:t>投标报价确定且未超过本包组最高限价的；</w:t>
            </w:r>
          </w:p>
        </w:tc>
        <w:tc>
          <w:tcPr>
            <w:tcW w:type="dxa" w:w="4238"/>
          </w:tcPr>
          <w:p>
            <w:r>
              <w:rPr/>
              <w:t>投标报价确定且未超过本包组最高限价的；</w:t>
            </w:r>
          </w:p>
        </w:tc>
      </w:tr>
      <w:tr>
        <w:tc>
          <w:tcPr>
            <w:tcW w:type="dxa" w:w="890"/>
          </w:tcPr>
          <w:p>
            <w:r>
              <w:rPr/>
              <w:t>4</w:t>
            </w:r>
          </w:p>
        </w:tc>
        <w:tc>
          <w:tcPr>
            <w:tcW w:type="dxa" w:w="3178"/>
          </w:tcPr>
          <w:p>
            <w:r>
              <w:rPr/>
              <w:t>投标文件未出现选择性报价或有附加条件报价的情形；</w:t>
            </w:r>
          </w:p>
        </w:tc>
        <w:tc>
          <w:tcPr>
            <w:tcW w:type="dxa" w:w="4238"/>
          </w:tcPr>
          <w:p>
            <w:r>
              <w:rPr/>
              <w:t>投标文件未出现选择性报价或有附加条件报价的情形；</w:t>
            </w:r>
          </w:p>
        </w:tc>
      </w:tr>
      <w:tr>
        <w:tc>
          <w:tcPr>
            <w:tcW w:type="dxa" w:w="890"/>
          </w:tcPr>
          <w:p>
            <w:r>
              <w:rPr/>
              <w:t>5</w:t>
            </w:r>
          </w:p>
        </w:tc>
        <w:tc>
          <w:tcPr>
            <w:tcW w:type="dxa" w:w="3178"/>
          </w:tcPr>
          <w:p>
            <w:r>
              <w:rPr/>
              <w:t>投标文件没有招标文件中规定的其它无效投标条款的；</w:t>
            </w:r>
          </w:p>
        </w:tc>
        <w:tc>
          <w:tcPr>
            <w:tcW w:type="dxa" w:w="4238"/>
          </w:tcPr>
          <w:p>
            <w:r>
              <w:rPr/>
              <w:t>投标文件没有招标文件中规定的其它无效投标条款的；</w:t>
            </w:r>
          </w:p>
        </w:tc>
      </w:tr>
      <w:tr>
        <w:tc>
          <w:tcPr>
            <w:tcW w:type="dxa" w:w="890"/>
          </w:tcPr>
          <w:p>
            <w:r>
              <w:rPr/>
              <w:t>6</w:t>
            </w:r>
          </w:p>
        </w:tc>
        <w:tc>
          <w:tcPr>
            <w:tcW w:type="dxa" w:w="3178"/>
          </w:tcPr>
          <w:p>
            <w:r>
              <w:rPr/>
              <w:t>按有关法律、法规、规章不属于投标无效的。</w:t>
            </w:r>
          </w:p>
        </w:tc>
        <w:tc>
          <w:tcPr>
            <w:tcW w:type="dxa" w:w="4238"/>
          </w:tcPr>
          <w:p>
            <w:r>
              <w:rPr/>
              <w:t>按有关法律、法规、规章不属于投标无效的。</w:t>
            </w:r>
          </w:p>
        </w:tc>
      </w:tr>
    </w:tbl>
    <w:p/>
    <w:p>
      <w:r>
        <w:rPr>
          <w:b/>
          <w:sz w:val="24"/>
        </w:rPr>
        <w:t>2.投标文件澄清</w:t>
      </w:r>
    </w:p>
    <w:p>
      <w:pPr>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采购包1(黄埔区 广州开发区全社会固定资产投资发展趋势研究):</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商务部分35.0分</w:t>
            </w:r>
          </w:p>
          <w:p>
            <w:r>
              <w:rPr/>
              <w:t>技术部分50.0分</w:t>
            </w:r>
          </w:p>
          <w:p>
            <w:r>
              <w:rPr/>
              <w:t>综合信用分5.0分</w:t>
            </w:r>
          </w:p>
          <w:p>
            <w:r>
              <w:rPr/>
              <w:t>报价得分10.0分</w:t>
            </w:r>
          </w:p>
        </w:tc>
      </w:tr>
      <w:tr>
        <w:tc>
          <w:tcPr>
            <w:tcW w:type="dxa" w:w="922"/>
            <w:gridSpan w:val="2"/>
            <w:vMerge w:val="restart"/>
          </w:tcPr>
          <w:p>
            <w:pPr>
              <w:jc w:val="center"/>
            </w:pPr>
            <w:r>
              <w:rPr/>
              <w:t>技术部分</w:t>
            </w:r>
          </w:p>
        </w:tc>
        <w:tc>
          <w:tcPr>
            <w:tcW w:type="dxa" w:w="2307"/>
          </w:tcPr>
          <w:p>
            <w:pPr>
              <w:jc w:val="left"/>
            </w:pPr>
            <w:r>
              <w:rPr/>
              <w:t>对项目整体的理解及需求认识程度 (8.0分)</w:t>
            </w:r>
          </w:p>
        </w:tc>
        <w:tc>
          <w:tcPr>
            <w:tcW w:type="dxa" w:w="5076"/>
          </w:tcPr>
          <w:p>
            <w:pPr>
              <w:jc w:val="left"/>
            </w:pPr>
            <w:r>
              <w:rPr/>
              <w:t>对项目整体的理解及需求认识程度包括但不限于：①对项目背景的了解；②对项目工作内容的理解； （1）对本项目的背景非常熟悉和透彻，对工作内容及相关目标解读科学、合理、准确，得8分； （2）对本项目的背景了解清晰，但不够透彻，对工作内容及相关目标解读具有较好的科学性、合理性和准确性，得6分； （3）对本项目的背景基本理解，对工作内容及相关目标解读具有一定的科学性、合理性和准确性，得4分； （4）对项目认识不足，未能理解项目背景，对工作内容及相关目标解读不够科学、不够合理、不够准确，得2分。 （5）未提供不得分。</w:t>
            </w:r>
          </w:p>
        </w:tc>
      </w:tr>
      <w:tr>
        <w:tc>
          <w:tcPr>
            <w:tcW w:type="dxa" w:w="922"/>
            <w:gridSpan w:val="2"/>
            <w:vMerge/>
          </w:tcPr>
          <w:p/>
        </w:tc>
        <w:tc>
          <w:tcPr>
            <w:tcW w:type="dxa" w:w="2307"/>
          </w:tcPr>
          <w:p>
            <w:pPr>
              <w:jc w:val="left"/>
            </w:pPr>
            <w:r>
              <w:rPr/>
              <w:t>项目地区熟悉情况 (8.0分)</w:t>
            </w:r>
          </w:p>
        </w:tc>
        <w:tc>
          <w:tcPr>
            <w:tcW w:type="dxa" w:w="5076"/>
          </w:tcPr>
          <w:p>
            <w:pPr>
              <w:jc w:val="left"/>
            </w:pPr>
            <w:r>
              <w:rPr/>
              <w:t>投标人对项目地区熟悉情况的内容包括但不限于：发展规划、产业发展、固定资产投资、重点建设项目等情况。 （1）对上述基础情况了解全面深刻，相关基础工作准备充分，掌握的资料翔实、剖析深入，现状问题把握精准的，得8分； （2）对上述基础情况了解较为全面深刻，相关基础工作准备较为充分，掌握的资料较为翔实、剖析较为深入，现状 问题把握较为精准的，得6分； （3）对上述基础情况了解基本上全面深刻，相关基础工作准备基本充分，掌握的资料基本翔实、剖析有一定深度， 现状问题有一定认识的，得4分； （4）对上述基础情况了解不够全面深刻，相关基础工作准备 不充分，掌握的资料简单、剖析不深入，现状问题判 断不清的，得2分； （5）未提供不得分。</w:t>
            </w:r>
          </w:p>
        </w:tc>
      </w:tr>
      <w:tr>
        <w:tc>
          <w:tcPr>
            <w:tcW w:type="dxa" w:w="922"/>
            <w:gridSpan w:val="2"/>
            <w:vMerge/>
          </w:tcPr>
          <w:p/>
        </w:tc>
        <w:tc>
          <w:tcPr>
            <w:tcW w:type="dxa" w:w="2307"/>
          </w:tcPr>
          <w:p>
            <w:pPr>
              <w:jc w:val="left"/>
            </w:pPr>
            <w:r>
              <w:rPr/>
              <w:t>工作内容及技术路线 (8.0分)</w:t>
            </w:r>
          </w:p>
        </w:tc>
        <w:tc>
          <w:tcPr>
            <w:tcW w:type="dxa" w:w="5076"/>
          </w:tcPr>
          <w:p>
            <w:pPr>
              <w:jc w:val="left"/>
            </w:pPr>
            <w:r>
              <w:rPr/>
              <w:t>根据投标人提供的包括但不限于工作的研究方法及技术路线、项目运作流程进行评分： （1）投标人对研究方法及技术路线、项目运作流程、相关技术内容，理解透彻、阐述详细清晰，得8分； （2）投标人对研究方法及技术路线、项目运作流程、相关技术内容，理解较透彻、阐述较详细较清晰，得6分； （3）投标人对研究方法及技术路线、项目运作流程、相关技术内容，理解一般、阐述基本详细，得4分； （4）投标人对研究方法及技术路线、项目运作流程、相关技术内容，理解不够透彻，阐述不够详细清晰，得2分。 （5）未提供不得分。</w:t>
            </w:r>
          </w:p>
        </w:tc>
      </w:tr>
      <w:tr>
        <w:tc>
          <w:tcPr>
            <w:tcW w:type="dxa" w:w="922"/>
            <w:gridSpan w:val="2"/>
            <w:vMerge/>
          </w:tcPr>
          <w:p/>
        </w:tc>
        <w:tc>
          <w:tcPr>
            <w:tcW w:type="dxa" w:w="2307"/>
          </w:tcPr>
          <w:p>
            <w:pPr>
              <w:jc w:val="left"/>
            </w:pPr>
            <w:r>
              <w:rPr/>
              <w:t>项目重点难点分析及对策 (8.0分)</w:t>
            </w:r>
          </w:p>
        </w:tc>
        <w:tc>
          <w:tcPr>
            <w:tcW w:type="dxa" w:w="5076"/>
          </w:tcPr>
          <w:p>
            <w:pPr>
              <w:jc w:val="left"/>
            </w:pPr>
            <w:r>
              <w:rPr/>
              <w:t>项目实施的重点、难点分析及对策包括但不限于：①对本项目服务过程中的重点和难点内容的阐述；②应对重点难点对策方案的说明。 （1）重点难点分析准确到位、解决措施合理、切实可行得8分； （2）重点难点分析较准确到位、解决措施较合理、较可行得6分； （3）重点难点分析只有部分内容较为准确、解决措施只有部分内容较为合理，得4分； （4）重点难点分析不准确、解决措施不合理，得2分； （5）未提供不得分。</w:t>
            </w:r>
          </w:p>
        </w:tc>
      </w:tr>
      <w:tr>
        <w:tc>
          <w:tcPr>
            <w:tcW w:type="dxa" w:w="922"/>
            <w:gridSpan w:val="2"/>
            <w:vMerge/>
          </w:tcPr>
          <w:p/>
        </w:tc>
        <w:tc>
          <w:tcPr>
            <w:tcW w:type="dxa" w:w="2307"/>
          </w:tcPr>
          <w:p>
            <w:pPr>
              <w:jc w:val="left"/>
            </w:pPr>
            <w:r>
              <w:rPr/>
              <w:t>对先进地区、固定资产投资发展趋势熟悉程度 (8.0分)</w:t>
            </w:r>
          </w:p>
        </w:tc>
        <w:tc>
          <w:tcPr>
            <w:tcW w:type="dxa" w:w="5076"/>
          </w:tcPr>
          <w:p>
            <w:pPr>
              <w:jc w:val="left"/>
            </w:pPr>
            <w:r>
              <w:rPr/>
              <w:t>对先进地区、固定资产投资发展趋势熟悉程度包括但不限于：①对国内外先进地区发展趋势熟悉程度；②对国内外固定资产投资发展趋势熟悉程度。 （1）对上述情况了解全面深刻、时效性强，相关工作准备充分，掌握的资料翔实、剖析深入，现状问题把握精准的，得8分； （2）对上述基础情况了解较为全面深刻、时效性较强，相关工作准备较为充分，掌握的资料较为翔实、剖析较为深入，现状问题把握较为精准的，得6分； （3）对上述基础情况了解基本全面深刻、时效性一般，相关工作准备基本充分，掌握的资料基本翔实、剖析有一定深度，现状问题有一定认识的，得4分； （4）对上述基础情况了解不够全面深刻、时效性不强，相关工作准备不充分，掌握的资料简单、剖析不深入，现状问题判断不清的，得2分； （5）未提供不得分。</w:t>
            </w:r>
          </w:p>
        </w:tc>
      </w:tr>
      <w:tr>
        <w:tc>
          <w:tcPr>
            <w:tcW w:type="dxa" w:w="922"/>
            <w:gridSpan w:val="2"/>
            <w:vMerge/>
          </w:tcPr>
          <w:p/>
        </w:tc>
        <w:tc>
          <w:tcPr>
            <w:tcW w:type="dxa" w:w="2307"/>
          </w:tcPr>
          <w:p>
            <w:pPr>
              <w:jc w:val="left"/>
            </w:pPr>
            <w:r>
              <w:rPr/>
              <w:t>进度计划安排 (6.0分)</w:t>
            </w:r>
          </w:p>
        </w:tc>
        <w:tc>
          <w:tcPr>
            <w:tcW w:type="dxa" w:w="5076"/>
          </w:tcPr>
          <w:p>
            <w:pPr>
              <w:jc w:val="left"/>
            </w:pPr>
            <w:r>
              <w:rPr/>
              <w:t>包括但不限于项目工作时间计划安排： （1）项目工作时间计划安排合理性高，可行性强，得6分； （2）项目工作时间计划安排合理性较高，具有一定的可行性，得4分； （3）项目工作时间和计划基本合理，可行性较低，得2分； （4）无不得分。</w:t>
            </w:r>
          </w:p>
        </w:tc>
      </w:tr>
      <w:tr>
        <w:tc>
          <w:tcPr>
            <w:tcW w:type="dxa" w:w="922"/>
            <w:gridSpan w:val="2"/>
            <w:vMerge/>
          </w:tcPr>
          <w:p/>
        </w:tc>
        <w:tc>
          <w:tcPr>
            <w:tcW w:type="dxa" w:w="2307"/>
          </w:tcPr>
          <w:p>
            <w:pPr>
              <w:jc w:val="left"/>
            </w:pPr>
            <w:r>
              <w:rPr/>
              <w:t>质量保障措施 (4.0分)</w:t>
            </w:r>
          </w:p>
        </w:tc>
        <w:tc>
          <w:tcPr>
            <w:tcW w:type="dxa" w:w="5076"/>
          </w:tcPr>
          <w:p>
            <w:pPr>
              <w:jc w:val="left"/>
            </w:pPr>
            <w:r>
              <w:rPr/>
              <w:t>包括对成果文件的质量保证措施： （1）质量保证措施描述详细、具体，可行性、可操作性强，得4分； （2）质量保证措施较为详细，具有一定的可行性、可操作性较好，得2分； （3）质量保证措施完整但不够详细，可行性、可操作性较低，得1分； （4）无不得分。</w:t>
            </w:r>
          </w:p>
        </w:tc>
      </w:tr>
      <w:tr>
        <w:tc>
          <w:tcPr>
            <w:tcW w:type="dxa" w:w="922"/>
            <w:gridSpan w:val="2"/>
            <w:vMerge w:val="restart"/>
          </w:tcPr>
          <w:p>
            <w:pPr>
              <w:jc w:val="center"/>
            </w:pPr>
            <w:r>
              <w:rPr/>
              <w:t>商务部分</w:t>
            </w:r>
          </w:p>
        </w:tc>
        <w:tc>
          <w:tcPr>
            <w:tcW w:type="dxa" w:w="2307"/>
          </w:tcPr>
          <w:p>
            <w:pPr>
              <w:jc w:val="left"/>
            </w:pPr>
            <w:r>
              <w:rPr/>
              <w:t>投标人自2018年1月1日至今同类项目业绩情况 (10.0分)</w:t>
            </w:r>
          </w:p>
        </w:tc>
        <w:tc>
          <w:tcPr>
            <w:tcW w:type="dxa" w:w="5076"/>
          </w:tcPr>
          <w:p>
            <w:pPr>
              <w:jc w:val="left"/>
            </w:pPr>
            <w:r>
              <w:rPr/>
              <w:t>投标人自2018年1月1日至今承担过的同类（课题研究类）项目业绩，每提供一项得2分，最高得10分。 备注：以合同签订时间为准，提供合同关键页（含签订合同双方的单位名称、合同项目名称、合同内容、含签订合同双方的落款盖章、签订日期的关键页）复印件作为证明资料，否则不得分。</w:t>
            </w:r>
          </w:p>
        </w:tc>
      </w:tr>
      <w:tr>
        <w:tc>
          <w:tcPr>
            <w:tcW w:type="dxa" w:w="922"/>
            <w:gridSpan w:val="2"/>
            <w:vMerge/>
          </w:tcPr>
          <w:p/>
        </w:tc>
        <w:tc>
          <w:tcPr>
            <w:tcW w:type="dxa" w:w="2307"/>
          </w:tcPr>
          <w:p>
            <w:pPr>
              <w:jc w:val="left"/>
            </w:pPr>
            <w:r>
              <w:rPr/>
              <w:t>项目负责人 (6.0分)</w:t>
            </w:r>
          </w:p>
        </w:tc>
        <w:tc>
          <w:tcPr>
            <w:tcW w:type="dxa" w:w="5076"/>
          </w:tcPr>
          <w:p>
            <w:pPr>
              <w:jc w:val="left"/>
            </w:pPr>
            <w:r>
              <w:rPr/>
              <w:t>拟派项目负责人具有（规划、经济类专业）中级（或以上）职称和注册咨询师证书的，得6分；只具备其中一项证书，得3分；无或其他得0分。本项最高得6分。 备注：①提供相关的证书复印件。②提供拟派项目负责人在投标截止前6个月中任意1个月在投标人单位缴纳社保的证明材料。证明材料不清晰无法辨认的不得分。</w:t>
            </w:r>
          </w:p>
        </w:tc>
      </w:tr>
      <w:tr>
        <w:tc>
          <w:tcPr>
            <w:tcW w:type="dxa" w:w="922"/>
            <w:gridSpan w:val="2"/>
            <w:vMerge/>
          </w:tcPr>
          <w:p/>
        </w:tc>
        <w:tc>
          <w:tcPr>
            <w:tcW w:type="dxa" w:w="2307"/>
          </w:tcPr>
          <w:p>
            <w:pPr>
              <w:jc w:val="left"/>
            </w:pPr>
            <w:r>
              <w:rPr/>
              <w:t>拟投入本项目的团队人员情况（不含项目负责人） (15.0分)</w:t>
            </w:r>
          </w:p>
        </w:tc>
        <w:tc>
          <w:tcPr>
            <w:tcW w:type="dxa" w:w="5076"/>
          </w:tcPr>
          <w:p>
            <w:pPr>
              <w:jc w:val="left"/>
            </w:pPr>
            <w:r>
              <w:rPr/>
              <w:t>本项得分为第（1）点与第（2）点得分之和。 （1）投入本项目的团队人员为5人或以上的，得5分，无或其他得0分。 （2）其中每提供1名具有（规划、经济类专业）中级（或以上）职称或注册咨询师证书的团队人员得2分，本小项最高得10分。 备注：①提供人员清单；②提供相关的证书复印件。③提供投入本项目的团队人员在投标截止前6个月中任意1个月在投标人单位缴纳社保的证明材料。证明材料不清晰无法辨认的不得分。</w:t>
            </w:r>
          </w:p>
        </w:tc>
      </w:tr>
      <w:tr>
        <w:tc>
          <w:tcPr>
            <w:tcW w:type="dxa" w:w="922"/>
            <w:gridSpan w:val="2"/>
            <w:vMerge/>
          </w:tcPr>
          <w:p/>
        </w:tc>
        <w:tc>
          <w:tcPr>
            <w:tcW w:type="dxa" w:w="2307"/>
          </w:tcPr>
          <w:p>
            <w:pPr>
              <w:jc w:val="left"/>
            </w:pPr>
            <w:r>
              <w:rPr/>
              <w:t>服务响应承诺 (4.0分)</w:t>
            </w:r>
          </w:p>
        </w:tc>
        <w:tc>
          <w:tcPr>
            <w:tcW w:type="dxa" w:w="5076"/>
          </w:tcPr>
          <w:p>
            <w:pPr>
              <w:jc w:val="left"/>
            </w:pPr>
            <w:r>
              <w:rPr/>
              <w:t>在采购人提出服务要求后的响应（给与解答、指导，并排除有关问题）时间速度承诺： 1）响应时间≤30分钟，得4分； 2）30分钟＜响应时间≤60分钟，得2分； 3）60分钟＜响应时间≤120分钟，得1分； 4）响应时间＞120分钟，不得分。 备注：提供承诺函加盖投标人公章，格式自拟。否则不得分。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jc w:val="center"/>
            </w:pPr>
            <w:r>
              <w:rPr/>
              <w:t>综合信用分</w:t>
            </w:r>
          </w:p>
        </w:tc>
        <w:tc>
          <w:tcPr>
            <w:tcW w:type="dxa" w:w="2307"/>
          </w:tcPr>
          <w:p>
            <w:pPr>
              <w:jc w:val="left"/>
            </w:pPr>
            <w:r>
              <w:rPr/>
              <w:t>综合信用评价 (5.0分)</w:t>
            </w:r>
          </w:p>
        </w:tc>
        <w:tc>
          <w:tcPr>
            <w:tcW w:type="dxa" w:w="5076"/>
          </w:tcPr>
          <w:p>
            <w:pPr>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
      <w:r>
        <w:rPr/>
        <w:t>采购包2(双循环背景下黄埔区、广州开发区促进城市能级提升、区域协调发展研究):</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商务部分35.0分</w:t>
            </w:r>
          </w:p>
          <w:p>
            <w:r>
              <w:rPr/>
              <w:t>技术部分50.0分</w:t>
            </w:r>
          </w:p>
          <w:p>
            <w:r>
              <w:rPr/>
              <w:t>综合信用分5.0分</w:t>
            </w:r>
          </w:p>
          <w:p>
            <w:r>
              <w:rPr/>
              <w:t>报价得分10.0分</w:t>
            </w:r>
          </w:p>
        </w:tc>
      </w:tr>
      <w:tr>
        <w:tc>
          <w:tcPr>
            <w:tcW w:type="dxa" w:w="922"/>
            <w:gridSpan w:val="2"/>
            <w:vMerge w:val="restart"/>
          </w:tcPr>
          <w:p>
            <w:pPr>
              <w:jc w:val="center"/>
            </w:pPr>
            <w:r>
              <w:rPr/>
              <w:t>技术部分</w:t>
            </w:r>
          </w:p>
        </w:tc>
        <w:tc>
          <w:tcPr>
            <w:tcW w:type="dxa" w:w="2307"/>
          </w:tcPr>
          <w:p>
            <w:pPr>
              <w:jc w:val="left"/>
            </w:pPr>
            <w:r>
              <w:rPr/>
              <w:t>对项目整体的理解及需求认识程度 (8.0分)</w:t>
            </w:r>
          </w:p>
        </w:tc>
        <w:tc>
          <w:tcPr>
            <w:tcW w:type="dxa" w:w="5076"/>
          </w:tcPr>
          <w:p>
            <w:pPr>
              <w:jc w:val="left"/>
            </w:pPr>
            <w:r>
              <w:rPr/>
              <w:t>对项目整体的理解及需求认识程度包括但不限于：①对项目背景的了解；②对项目工作内容的理解； （1）对本项目的背景非常熟悉和透彻，对工作内容及相关目标解读科学、合理、准确，得8分； （2）对本项目的背景了解清晰，但不够透彻，对工作内容及相关目标解读具有较好的科学性、合理性和准确性，得6分； （3）对本项目的背景基本理解，对工作内容及相关目标解读具有一定的科学性、合理性和准确性，得4分； （4）对项目认识不足，未能理解项目背景，对工作内容及相关目标解读不够科学、不够合理、不够准确，得2分。 （5）未提供不得分。</w:t>
            </w:r>
          </w:p>
        </w:tc>
      </w:tr>
      <w:tr>
        <w:tc>
          <w:tcPr>
            <w:tcW w:type="dxa" w:w="922"/>
            <w:gridSpan w:val="2"/>
            <w:vMerge/>
          </w:tcPr>
          <w:p/>
        </w:tc>
        <w:tc>
          <w:tcPr>
            <w:tcW w:type="dxa" w:w="2307"/>
          </w:tcPr>
          <w:p>
            <w:pPr>
              <w:jc w:val="left"/>
            </w:pPr>
            <w:r>
              <w:rPr/>
              <w:t>项目地区熟悉情况 (8.0分)</w:t>
            </w:r>
          </w:p>
        </w:tc>
        <w:tc>
          <w:tcPr>
            <w:tcW w:type="dxa" w:w="5076"/>
          </w:tcPr>
          <w:p>
            <w:pPr>
              <w:jc w:val="left"/>
            </w:pPr>
            <w:r>
              <w:rPr/>
              <w:t>投标人对项目地区熟悉情况的内容包括但不限于：发展规划、产业发展、科技创新、生态文明、社会民生情况。 （1）对上述基础情况了解全面深刻，相关基础工作准备充分，掌握的资料翔实、剖析深入，现状问题把握精准的，得8分； （2）对上述基础情况了解较为全面深刻，相关基础工作准备较为充分，掌握的资料较为翔实、剖析较为深入，现状 问题把握较为精准的，得6分； （3）对上述基础情况了解基本上全面深刻，相关基础工作准备基本充分，掌握的资料基本翔实、剖析有一定深度， 现状问题有一定认识的，得4分； （4）对上述基础情况了解不够全面深刻，相关基础工作准备 不充分，掌握的资料简单、剖析不深入，现状问题判 断不清的，得2分； （5）未提供不得分。</w:t>
            </w:r>
          </w:p>
        </w:tc>
      </w:tr>
      <w:tr>
        <w:tc>
          <w:tcPr>
            <w:tcW w:type="dxa" w:w="922"/>
            <w:gridSpan w:val="2"/>
            <w:vMerge/>
          </w:tcPr>
          <w:p/>
        </w:tc>
        <w:tc>
          <w:tcPr>
            <w:tcW w:type="dxa" w:w="2307"/>
          </w:tcPr>
          <w:p>
            <w:pPr>
              <w:jc w:val="left"/>
            </w:pPr>
            <w:r>
              <w:rPr/>
              <w:t>工作内容及技术路线 (8.0分)</w:t>
            </w:r>
          </w:p>
        </w:tc>
        <w:tc>
          <w:tcPr>
            <w:tcW w:type="dxa" w:w="5076"/>
          </w:tcPr>
          <w:p>
            <w:pPr>
              <w:jc w:val="left"/>
            </w:pPr>
            <w:r>
              <w:rPr/>
              <w:t>根据投标人提供的包括但不限于工作的研究方法及技术路线、项目运作流程进行评分： （1）投标人对研究方法及技术路线、项目运作流程、相关技术内容，理解透彻、阐述详细清晰，得8分； （2）投标人对研究方法及技术路线、项目运作流程、相关技术内容，理解较透彻、阐述较详细较清晰，得6分； （3）投标人对研究方法及技术路线、项目运作流程、相关技术内容，理解一般、阐述基本详细，得4分； （4）投标人对研究方法及技术路线、项目运作流程、相关技术内容，理解不够透彻，阐述不够详细清晰，得2分。 （5）未提供不得分。</w:t>
            </w:r>
          </w:p>
        </w:tc>
      </w:tr>
      <w:tr>
        <w:tc>
          <w:tcPr>
            <w:tcW w:type="dxa" w:w="922"/>
            <w:gridSpan w:val="2"/>
            <w:vMerge/>
          </w:tcPr>
          <w:p/>
        </w:tc>
        <w:tc>
          <w:tcPr>
            <w:tcW w:type="dxa" w:w="2307"/>
          </w:tcPr>
          <w:p>
            <w:pPr>
              <w:jc w:val="left"/>
            </w:pPr>
            <w:r>
              <w:rPr/>
              <w:t>项目重点难点分析及对策 (8.0分)</w:t>
            </w:r>
          </w:p>
        </w:tc>
        <w:tc>
          <w:tcPr>
            <w:tcW w:type="dxa" w:w="5076"/>
          </w:tcPr>
          <w:p>
            <w:pPr>
              <w:jc w:val="left"/>
            </w:pPr>
            <w:r>
              <w:rPr/>
              <w:t>项目实施的重点、难点分析及对策包括但不限于：①对本项目重点和难点内容的梳理；②应对重点难点对策方案的说明。 （1）重点难点分析准确到位、解决措施合理、切实可行得8分； （2）重点难点分析较准确到位、解决措施较合理、较可行得6分； （3）重点难点分析只有部分内容较为准确、解决措施只有部分内容较为合理，得4分； （4）重点难点分析不准确、解决措施不合理，得2分； （5）未提供不得分。</w:t>
            </w:r>
          </w:p>
        </w:tc>
      </w:tr>
      <w:tr>
        <w:tc>
          <w:tcPr>
            <w:tcW w:type="dxa" w:w="922"/>
            <w:gridSpan w:val="2"/>
            <w:vMerge/>
          </w:tcPr>
          <w:p/>
        </w:tc>
        <w:tc>
          <w:tcPr>
            <w:tcW w:type="dxa" w:w="2307"/>
          </w:tcPr>
          <w:p>
            <w:pPr>
              <w:jc w:val="left"/>
            </w:pPr>
            <w:r>
              <w:rPr/>
              <w:t>对先进地区、前沿产业发展趋势熟悉程度 (8.0分)</w:t>
            </w:r>
          </w:p>
        </w:tc>
        <w:tc>
          <w:tcPr>
            <w:tcW w:type="dxa" w:w="5076"/>
          </w:tcPr>
          <w:p>
            <w:pPr>
              <w:jc w:val="left"/>
            </w:pPr>
            <w:r>
              <w:rPr/>
              <w:t>对先进地区、前沿产业发展趋势熟悉程度包括但不限于：①对国内外先进地区发展趋势熟悉程度；②对国内外前沿产业发展趋势熟悉程度。 （1）对上述情况了解全面深刻、时效性强，相关工作准备充分，掌握的资料翔实、剖析深入，现状问题把握精准的，得8分； （2）对上述基础情况了解较为全面深刻、时效性较强，相关工作准备较为充分，掌握的资料较为翔实、剖析较为深入，现状问题把握较为精准的，得6分； （3）对上述基础情况了解基本全面深刻、时效性一般，相关工作准备基本充分，掌握的资料基本翔实、剖析有一定深度，现状问题有一定认识的，得4分； （4）对上述基础情况了解不够全面深刻、时效性不强，相关工作准备不充分，掌握的资料简单、剖析不深入，现状问题判断不清的，得2分； （5）未提供不得分。</w:t>
            </w:r>
          </w:p>
        </w:tc>
      </w:tr>
      <w:tr>
        <w:tc>
          <w:tcPr>
            <w:tcW w:type="dxa" w:w="922"/>
            <w:gridSpan w:val="2"/>
            <w:vMerge/>
          </w:tcPr>
          <w:p/>
        </w:tc>
        <w:tc>
          <w:tcPr>
            <w:tcW w:type="dxa" w:w="2307"/>
          </w:tcPr>
          <w:p>
            <w:pPr>
              <w:jc w:val="left"/>
            </w:pPr>
            <w:r>
              <w:rPr/>
              <w:t>进度计划安排 (6.0分)</w:t>
            </w:r>
          </w:p>
        </w:tc>
        <w:tc>
          <w:tcPr>
            <w:tcW w:type="dxa" w:w="5076"/>
          </w:tcPr>
          <w:p>
            <w:pPr>
              <w:jc w:val="left"/>
            </w:pPr>
            <w:r>
              <w:rPr/>
              <w:t>包括但不限于项目工作时间计划安排： （1）项目工作时间计划安排合理性高，可行性强，得6分； （2）项目工作时间计划安排合理性较高，具有一定的可行性，得4分； （3）项目工作时间和计划基本合理，可行性较低，得2分； （4）无不得分。</w:t>
            </w:r>
          </w:p>
        </w:tc>
      </w:tr>
      <w:tr>
        <w:tc>
          <w:tcPr>
            <w:tcW w:type="dxa" w:w="922"/>
            <w:gridSpan w:val="2"/>
            <w:vMerge/>
          </w:tcPr>
          <w:p/>
        </w:tc>
        <w:tc>
          <w:tcPr>
            <w:tcW w:type="dxa" w:w="2307"/>
          </w:tcPr>
          <w:p>
            <w:pPr>
              <w:jc w:val="left"/>
            </w:pPr>
            <w:r>
              <w:rPr/>
              <w:t>质量保障措施 (4.0分)</w:t>
            </w:r>
          </w:p>
        </w:tc>
        <w:tc>
          <w:tcPr>
            <w:tcW w:type="dxa" w:w="5076"/>
          </w:tcPr>
          <w:p>
            <w:pPr>
              <w:jc w:val="left"/>
            </w:pPr>
            <w:r>
              <w:rPr/>
              <w:t>包括对成果文件的质量保证措施： （1）质量保证措施描述详细、具体，可行性、可操作性强，得4分； （2）质量保证措施较为详细，具有一定的可行性、可操作性较好，得2分； （3）质量保证措施完整但不够详细，可行性、可操作性较低，得1分； （4）无不得分。</w:t>
            </w:r>
          </w:p>
        </w:tc>
      </w:tr>
      <w:tr>
        <w:tc>
          <w:tcPr>
            <w:tcW w:type="dxa" w:w="922"/>
            <w:gridSpan w:val="2"/>
            <w:vMerge w:val="restart"/>
          </w:tcPr>
          <w:p>
            <w:pPr>
              <w:jc w:val="center"/>
            </w:pPr>
            <w:r>
              <w:rPr/>
              <w:t>商务部分</w:t>
            </w:r>
          </w:p>
        </w:tc>
        <w:tc>
          <w:tcPr>
            <w:tcW w:type="dxa" w:w="2307"/>
          </w:tcPr>
          <w:p>
            <w:pPr>
              <w:jc w:val="left"/>
            </w:pPr>
            <w:r>
              <w:rPr/>
              <w:t>投标人自2018年1月1日至今同类项目业绩情况 (10.0分)</w:t>
            </w:r>
          </w:p>
        </w:tc>
        <w:tc>
          <w:tcPr>
            <w:tcW w:type="dxa" w:w="5076"/>
          </w:tcPr>
          <w:p>
            <w:pPr>
              <w:jc w:val="left"/>
            </w:pPr>
            <w:r>
              <w:rPr/>
              <w:t>投标人自2018年1月1日至今承担过的同类（课题研究类）项目业绩，每提供一项得2分，最高得10分。 备注：以合同签订时间为准，提供合同关键页（含签订合同双方的单位名称、合同项目名称、合同内容、含签订合同双方的落款盖章、签订日期的关键页）复印件作为证明资料，否则不得分。</w:t>
            </w:r>
          </w:p>
        </w:tc>
      </w:tr>
      <w:tr>
        <w:tc>
          <w:tcPr>
            <w:tcW w:type="dxa" w:w="922"/>
            <w:gridSpan w:val="2"/>
            <w:vMerge/>
          </w:tcPr>
          <w:p/>
        </w:tc>
        <w:tc>
          <w:tcPr>
            <w:tcW w:type="dxa" w:w="2307"/>
          </w:tcPr>
          <w:p>
            <w:pPr>
              <w:jc w:val="left"/>
            </w:pPr>
            <w:r>
              <w:rPr/>
              <w:t>项目负责人 (6.0分)</w:t>
            </w:r>
          </w:p>
        </w:tc>
        <w:tc>
          <w:tcPr>
            <w:tcW w:type="dxa" w:w="5076"/>
          </w:tcPr>
          <w:p>
            <w:pPr>
              <w:jc w:val="left"/>
            </w:pPr>
            <w:r>
              <w:rPr/>
              <w:t>拟派项目负责人具有（规划、经济类专业）中级（或以上）职称和注册咨询师证书的，得6分；只具备其中一项证书，得3分；无或其他得0分。本项最高得6分。 备注：①提供相关的证书复印件。②提供拟派项目负责人在投标截止前6个月中任意1个月在投标人单位缴纳社保的证明材料。证明材料不清晰无法辨认的不得分。</w:t>
            </w:r>
          </w:p>
        </w:tc>
      </w:tr>
      <w:tr>
        <w:tc>
          <w:tcPr>
            <w:tcW w:type="dxa" w:w="922"/>
            <w:gridSpan w:val="2"/>
            <w:vMerge/>
          </w:tcPr>
          <w:p/>
        </w:tc>
        <w:tc>
          <w:tcPr>
            <w:tcW w:type="dxa" w:w="2307"/>
          </w:tcPr>
          <w:p>
            <w:pPr>
              <w:jc w:val="left"/>
            </w:pPr>
            <w:r>
              <w:rPr/>
              <w:t>拟投入本项目的团队人员情况（不含项目负责人） (15.0分)</w:t>
            </w:r>
          </w:p>
        </w:tc>
        <w:tc>
          <w:tcPr>
            <w:tcW w:type="dxa" w:w="5076"/>
          </w:tcPr>
          <w:p>
            <w:pPr>
              <w:jc w:val="left"/>
            </w:pPr>
            <w:r>
              <w:rPr/>
              <w:t>本项得分为第（1）点与第（2）点得分之和。 （1）投入本项目的团队人员为5人或以上的，得5分，无或其他得0分。 （2）其中每提供1名具有（规划、经济类专业）中级（或以上）职称或注册咨询师证书的团队人员得2分，本小项最高得10分。 备注：①提供人员清单；②提供相关的证书复印件。③提供投入本项目的团队人员在投标截止前6个月中任意1个月在投标人单位缴纳社保的证明材料。证明材料不清晰无法辨认的不得分。</w:t>
            </w:r>
          </w:p>
        </w:tc>
      </w:tr>
      <w:tr>
        <w:tc>
          <w:tcPr>
            <w:tcW w:type="dxa" w:w="922"/>
            <w:gridSpan w:val="2"/>
            <w:vMerge/>
          </w:tcPr>
          <w:p/>
        </w:tc>
        <w:tc>
          <w:tcPr>
            <w:tcW w:type="dxa" w:w="2307"/>
          </w:tcPr>
          <w:p>
            <w:pPr>
              <w:jc w:val="left"/>
            </w:pPr>
            <w:r>
              <w:rPr/>
              <w:t>服务响应承诺 (4.0分)</w:t>
            </w:r>
          </w:p>
        </w:tc>
        <w:tc>
          <w:tcPr>
            <w:tcW w:type="dxa" w:w="5076"/>
          </w:tcPr>
          <w:p>
            <w:pPr>
              <w:jc w:val="left"/>
            </w:pPr>
            <w:r>
              <w:rPr/>
              <w:t>在采购人提出服务要求后的响应（给与解答、指导，并排除有关问题）时间速度承诺： 1）响应时间≤30分钟，得4分； 2）30分钟＜响应时间≤60分钟，得2分； 3）60分钟＜响应时间≤120分钟，得1分； 4）响应时间＞120分钟，不得分。 备注：提供承诺函加盖投标人公章，格式自拟。否则不得分。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jc w:val="center"/>
            </w:pPr>
            <w:r>
              <w:rPr/>
              <w:t>综合信用分</w:t>
            </w:r>
          </w:p>
        </w:tc>
        <w:tc>
          <w:tcPr>
            <w:tcW w:type="dxa" w:w="2307"/>
          </w:tcPr>
          <w:p>
            <w:pPr>
              <w:jc w:val="left"/>
            </w:pPr>
            <w:r>
              <w:rPr/>
              <w:t>综合信用评价 (5.0分)</w:t>
            </w:r>
          </w:p>
        </w:tc>
        <w:tc>
          <w:tcPr>
            <w:tcW w:type="dxa" w:w="5076"/>
          </w:tcPr>
          <w:p>
            <w:pPr>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采购包2：</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Pr>
        <w:jc w:val="center"/>
      </w:pPr>
    </w:p>
    <w:p>
      <w:pPr>
        <w:jc w:val="center"/>
      </w:pPr>
      <w:r>
        <w:rPr>
          <w:sz w:val="44"/>
        </w:rPr>
        <w:t>（服务类）</w:t>
      </w:r>
    </w:p>
    <w:p>
      <w:pPr>
        <w:jc w:val="center"/>
      </w:pPr>
      <w:r>
        <w:rPr>
          <w:sz w:val="44"/>
        </w:rPr>
        <w:t>广东省政府采购</w:t>
      </w:r>
    </w:p>
    <w:p>
      <w:pPr>
        <w:jc w:val="center"/>
      </w:pPr>
      <w:r>
        <w:rPr>
          <w:sz w:val="44"/>
        </w:rPr>
        <w:t>（以实际签订为准）</w:t>
      </w:r>
    </w:p>
    <w:p>
      <w:pPr>
        <w:jc w:val="center"/>
      </w:pPr>
      <w:r>
        <w:rPr>
          <w:sz w:val="44"/>
        </w:rPr>
        <w:t>合 同 书</w:t>
      </w:r>
    </w:p>
    <w:p>
      <w:pPr>
        <w:jc w:val="both"/>
      </w:pPr>
    </w:p>
    <w:p>
      <w:pPr>
        <w:jc w:val="both"/>
      </w:pPr>
      <w:r>
        <w:rPr>
          <w:sz w:val="24"/>
        </w:rPr>
        <w:t>　  采购计划编号：</w:t>
      </w:r>
      <w:r>
        <w:rPr>
          <w:sz w:val="24"/>
          <w:u w:val="single"/>
        </w:rPr>
        <w:t xml:space="preserve">                                   </w:t>
      </w:r>
    </w:p>
    <w:p>
      <w:pPr>
        <w:jc w:val="both"/>
      </w:pPr>
      <w:r>
        <w:rPr>
          <w:sz w:val="24"/>
        </w:rPr>
        <w:t>　　项目编号：</w:t>
      </w:r>
      <w:r>
        <w:rPr>
          <w:sz w:val="24"/>
          <w:u w:val="single"/>
        </w:rPr>
        <w:t xml:space="preserve">SJ2023GZZC0171              </w:t>
      </w:r>
    </w:p>
    <w:p>
      <w:pPr>
        <w:jc w:val="both"/>
      </w:pPr>
      <w:r>
        <w:rPr>
          <w:sz w:val="24"/>
        </w:rPr>
        <w:t>　　项目名称：</w:t>
      </w:r>
      <w:r>
        <w:rPr>
          <w:sz w:val="24"/>
          <w:u w:val="single"/>
        </w:rPr>
        <w:t>事关中长期发展重大课题研究</w:t>
      </w:r>
    </w:p>
    <w:p/>
    <w:p/>
    <w:p>
      <w:pPr>
        <w:jc w:val="both"/>
      </w:pPr>
    </w:p>
    <w:p>
      <w:pPr>
        <w:jc w:val="both"/>
      </w:pPr>
      <w:r>
        <w:rPr>
          <w:b/>
          <w:sz w:val="21"/>
        </w:rPr>
        <w:t xml:space="preserve">甲方： </w:t>
      </w:r>
      <w:r>
        <w:rPr>
          <w:b/>
          <w:sz w:val="21"/>
          <w:u w:val="single"/>
        </w:rPr>
        <w:t xml:space="preserve">　　　　　   </w:t>
      </w:r>
    </w:p>
    <w:p>
      <w:pPr>
        <w:jc w:val="both"/>
      </w:pPr>
      <w:r>
        <w:rPr>
          <w:sz w:val="21"/>
        </w:rPr>
        <w:t xml:space="preserve">电话： </w:t>
      </w:r>
      <w:r>
        <w:rPr>
          <w:b/>
          <w:sz w:val="21"/>
          <w:u w:val="single"/>
        </w:rPr>
        <w:t xml:space="preserve">　　　　   </w:t>
      </w:r>
      <w:r>
        <w:rPr>
          <w:sz w:val="21"/>
        </w:rPr>
        <w:t xml:space="preserve">传真 ： </w:t>
      </w:r>
      <w:r>
        <w:rPr>
          <w:b/>
          <w:sz w:val="21"/>
          <w:u w:val="single"/>
        </w:rPr>
        <w:t xml:space="preserve">　　　   </w:t>
      </w:r>
      <w:r>
        <w:rPr>
          <w:sz w:val="21"/>
        </w:rPr>
        <w:t xml:space="preserve">地址： </w:t>
      </w:r>
      <w:r>
        <w:rPr>
          <w:b/>
          <w:sz w:val="21"/>
          <w:u w:val="single"/>
        </w:rPr>
        <w:t xml:space="preserve">　　　     </w:t>
      </w:r>
    </w:p>
    <w:p>
      <w:pPr>
        <w:jc w:val="both"/>
      </w:pPr>
      <w:r>
        <w:rPr>
          <w:b/>
          <w:sz w:val="21"/>
        </w:rPr>
        <w:t xml:space="preserve">乙方： </w:t>
      </w:r>
      <w:r>
        <w:rPr>
          <w:b/>
          <w:sz w:val="21"/>
          <w:u w:val="single"/>
        </w:rPr>
        <w:t xml:space="preserve">　　　　　   </w:t>
      </w:r>
    </w:p>
    <w:p>
      <w:pPr>
        <w:jc w:val="both"/>
      </w:pPr>
      <w:r>
        <w:rPr>
          <w:sz w:val="21"/>
        </w:rPr>
        <w:t xml:space="preserve">电话： </w:t>
      </w:r>
      <w:r>
        <w:rPr>
          <w:b/>
          <w:sz w:val="21"/>
          <w:u w:val="single"/>
        </w:rPr>
        <w:t xml:space="preserve">　　　　    </w:t>
      </w:r>
      <w:r>
        <w:rPr>
          <w:sz w:val="21"/>
        </w:rPr>
        <w:t>传真：</w:t>
      </w:r>
      <w:r>
        <w:rPr>
          <w:b/>
          <w:sz w:val="21"/>
          <w:u w:val="single"/>
        </w:rPr>
        <w:t xml:space="preserve">　　　     </w:t>
      </w:r>
      <w:r>
        <w:rPr>
          <w:sz w:val="21"/>
        </w:rPr>
        <w:t xml:space="preserve">地址： </w:t>
      </w:r>
      <w:r>
        <w:rPr>
          <w:b/>
          <w:sz w:val="21"/>
          <w:u w:val="single"/>
        </w:rPr>
        <w:t xml:space="preserve">　　　    </w:t>
      </w:r>
    </w:p>
    <w:p>
      <w:pPr>
        <w:jc w:val="both"/>
      </w:pPr>
      <w:r>
        <w:rPr>
          <w:sz w:val="21"/>
        </w:rPr>
        <w:t xml:space="preserve"> </w:t>
      </w:r>
    </w:p>
    <w:p>
      <w:pPr>
        <w:jc w:val="both"/>
      </w:pPr>
      <w:r>
        <w:rPr>
          <w:sz w:val="21"/>
        </w:rPr>
        <w:t xml:space="preserve">  </w:t>
      </w:r>
      <w:r>
        <w:rPr>
          <w:sz w:val="21"/>
        </w:rPr>
        <w:t>根据</w:t>
      </w:r>
      <w:r>
        <w:rPr>
          <w:sz w:val="21"/>
          <w:u w:val="single"/>
        </w:rPr>
        <w:t>事关中长期发展重大课题研究（采购包1：黄埔区 广州开发区全社会固定资产投资发展趋势研究/采购包2：双循环背景下黄埔区、广州开发区促进城市能级提升、区域协调发展研究）</w:t>
      </w:r>
      <w:r>
        <w:rPr>
          <w:sz w:val="21"/>
        </w:rPr>
        <w:t>的采购结果，按照《中华人民共和国政府采购法》，《中华人民共和国民法典(合同编)》的规定，经双方协商，本着平等互利和诚实信用的原则，一致同意遵守本合同如下。</w:t>
      </w:r>
    </w:p>
    <w:p>
      <w:pPr>
        <w:jc w:val="both"/>
      </w:pPr>
      <w:r>
        <w:rPr>
          <w:b/>
          <w:sz w:val="21"/>
        </w:rPr>
        <w:t>一、合同金额</w:t>
      </w:r>
    </w:p>
    <w:p>
      <w:pPr>
        <w:jc w:val="both"/>
      </w:pPr>
      <w:r>
        <w:rPr>
          <w:sz w:val="21"/>
        </w:rPr>
        <w:t>　　合同金额为（大写）：_____________元（￥_________元）人民币。</w:t>
      </w:r>
    </w:p>
    <w:p>
      <w:pPr>
        <w:jc w:val="both"/>
      </w:pPr>
      <w:r>
        <w:rPr>
          <w:b/>
          <w:sz w:val="21"/>
        </w:rPr>
        <w:t>二、服务范围</w:t>
      </w:r>
    </w:p>
    <w:p>
      <w:pPr>
        <w:jc w:val="both"/>
      </w:pPr>
      <w:r>
        <w:rPr>
          <w:sz w:val="21"/>
        </w:rPr>
        <w:t>　　</w:t>
      </w:r>
      <w:r>
        <w:rPr>
          <w:b/>
          <w:sz w:val="21"/>
        </w:rPr>
        <w:t>（一）项目工作内容</w:t>
      </w:r>
    </w:p>
    <w:p>
      <w:pPr>
        <w:ind w:firstLine="420"/>
        <w:jc w:val="both"/>
      </w:pPr>
      <w:r>
        <w:rPr>
          <w:sz w:val="21"/>
        </w:rPr>
        <w:t>采购包1：黄埔区 广州开发区全社会固定资产投资发展趋势研究</w:t>
      </w:r>
    </w:p>
    <w:p>
      <w:pPr>
        <w:ind w:firstLine="420"/>
        <w:jc w:val="both"/>
      </w:pPr>
      <w:r>
        <w:rPr>
          <w:sz w:val="21"/>
        </w:rPr>
        <w:t>乙方应承担过固定资产投资或相关课题研究；熟悉粤港澳大湾区或黄埔区、广州开发区经济社会发展和固定资产投资等情况。乙方需签订保密协议，本次工作有关信息和资料未经甲方同意，不得对外公开。主要工作内容：</w:t>
      </w:r>
    </w:p>
    <w:p>
      <w:pPr>
        <w:ind w:firstLine="420"/>
        <w:jc w:val="both"/>
      </w:pPr>
      <w:r>
        <w:rPr>
          <w:sz w:val="21"/>
        </w:rPr>
        <w:t>1.</w:t>
      </w:r>
      <w:r>
        <w:rPr>
          <w:sz w:val="21"/>
        </w:rPr>
        <w:t>总结评估黄埔区、广州开发区固定资产投资发展现状，研究总结十三五以来该区固定资产投资变化特征及趋势（总量、增速、结构、经济贡献率等），剖析存在的问题及其原因。</w:t>
      </w:r>
    </w:p>
    <w:p>
      <w:pPr>
        <w:ind w:firstLine="420"/>
        <w:jc w:val="both"/>
      </w:pPr>
      <w:r>
        <w:rPr>
          <w:sz w:val="21"/>
        </w:rPr>
        <w:t>2.</w:t>
      </w:r>
      <w:r>
        <w:rPr>
          <w:sz w:val="21"/>
        </w:rPr>
        <w:t>对标国内其他先进地区，对固定资产投资总量、投资强度、投资贡献率、投资结构等重点指标进行比较研究，总结标杆地区固定资产投资经验和不足，研究不同发展阶段固定资产投资与产业发展、地区生产总值的相关性，总结提炼优化投资结构的相关启示建议。</w:t>
      </w:r>
    </w:p>
    <w:p>
      <w:pPr>
        <w:ind w:firstLine="420"/>
        <w:jc w:val="both"/>
      </w:pPr>
      <w:r>
        <w:rPr>
          <w:sz w:val="21"/>
        </w:rPr>
        <w:t>3.</w:t>
      </w:r>
      <w:r>
        <w:rPr>
          <w:sz w:val="21"/>
        </w:rPr>
        <w:t>分析研判当前及中长期全国、全省固定资产投资政策环境调整趋势，研究黄埔区、广州开发区面临的内外部发展环境、工业化城镇化发展水平和固定资产投资增长规律。</w:t>
      </w:r>
    </w:p>
    <w:p>
      <w:pPr>
        <w:ind w:firstLine="420"/>
        <w:jc w:val="both"/>
      </w:pPr>
      <w:r>
        <w:rPr>
          <w:sz w:val="21"/>
        </w:rPr>
        <w:t>4.</w:t>
      </w:r>
      <w:r>
        <w:rPr>
          <w:sz w:val="21"/>
        </w:rPr>
        <w:t>顺应投资变动趋势，提出中长期固定资产投资趋势方向及进一步提高投资质量和效益的政策措施建议。</w:t>
      </w:r>
    </w:p>
    <w:p>
      <w:pPr>
        <w:ind w:firstLine="420"/>
        <w:jc w:val="both"/>
      </w:pPr>
    </w:p>
    <w:p>
      <w:pPr>
        <w:ind w:firstLine="420"/>
        <w:jc w:val="both"/>
      </w:pPr>
      <w:r>
        <w:rPr>
          <w:sz w:val="21"/>
        </w:rPr>
        <w:t>采购包2：双循环背景下黄埔区、广州开发区促进城市能级提升、区域协调发展研究</w:t>
      </w:r>
    </w:p>
    <w:p>
      <w:pPr>
        <w:ind w:firstLine="420"/>
        <w:jc w:val="both"/>
      </w:pPr>
      <w:r>
        <w:rPr>
          <w:sz w:val="21"/>
        </w:rPr>
        <w:t>乙方应承担过产业规划、区域发展规划或相关课题研究；熟悉粤港澳大湾区或黄埔区、广州开发区经济社会发展和规划建设等情况。乙方需签订保密协议，本次工作有关信息和资料未经甲方同意，不得对外公开。主要工作内容：</w:t>
      </w:r>
    </w:p>
    <w:p>
      <w:pPr>
        <w:ind w:firstLine="420"/>
        <w:jc w:val="both"/>
      </w:pPr>
      <w:r>
        <w:rPr>
          <w:sz w:val="21"/>
        </w:rPr>
        <w:t>1.</w:t>
      </w:r>
      <w:r>
        <w:rPr>
          <w:sz w:val="21"/>
        </w:rPr>
        <w:t>梳理黄埔区、广州开发区主要产业发展现状，找准各产业在国际国内双循环产业链中所处的位置。</w:t>
      </w:r>
    </w:p>
    <w:p>
      <w:pPr>
        <w:ind w:firstLine="420"/>
        <w:jc w:val="both"/>
      </w:pPr>
      <w:r>
        <w:rPr>
          <w:sz w:val="21"/>
        </w:rPr>
        <w:t>2.</w:t>
      </w:r>
      <w:r>
        <w:rPr>
          <w:sz w:val="21"/>
        </w:rPr>
        <w:t>梳理周边区域产业布局与黄埔区、广州开发区的协同、竞争情况，找出合作共赢、有序转移可行性高的产业领域。</w:t>
      </w:r>
    </w:p>
    <w:p>
      <w:pPr>
        <w:ind w:firstLine="420"/>
        <w:jc w:val="both"/>
      </w:pPr>
      <w:r>
        <w:rPr>
          <w:sz w:val="21"/>
        </w:rPr>
        <w:t xml:space="preserve"> 3.</w:t>
      </w:r>
      <w:r>
        <w:rPr>
          <w:sz w:val="21"/>
        </w:rPr>
        <w:t>梳理总结近年来全球产业分工、转移趋势，以及当前国际局势变化对我国、我区产业链供应链的影响。</w:t>
      </w:r>
    </w:p>
    <w:p>
      <w:pPr>
        <w:ind w:firstLine="420"/>
        <w:jc w:val="both"/>
      </w:pPr>
      <w:r>
        <w:rPr>
          <w:sz w:val="21"/>
        </w:rPr>
        <w:t>4.</w:t>
      </w:r>
      <w:r>
        <w:rPr>
          <w:sz w:val="21"/>
        </w:rPr>
        <w:t>针对如何提升现代化产业体系发展水平、促进产业在国内外有序转移、推动区域协调发展提升城市能级等方面提出具体对策建议。</w:t>
      </w:r>
    </w:p>
    <w:p>
      <w:pPr>
        <w:ind w:firstLine="422"/>
        <w:jc w:val="both"/>
      </w:pPr>
      <w:r>
        <w:rPr>
          <w:b/>
          <w:sz w:val="21"/>
        </w:rPr>
        <w:t>（二）项目成果要求</w:t>
      </w:r>
    </w:p>
    <w:p>
      <w:pPr>
        <w:ind w:firstLine="420"/>
        <w:jc w:val="both"/>
      </w:pPr>
      <w:r>
        <w:rPr>
          <w:sz w:val="21"/>
        </w:rPr>
        <w:t>采购包1：黄埔区 广州开发区全社会固定资产投资发展趋势研究</w:t>
      </w:r>
    </w:p>
    <w:p>
      <w:pPr>
        <w:ind w:firstLine="420"/>
        <w:jc w:val="both"/>
      </w:pPr>
      <w:r>
        <w:rPr>
          <w:sz w:val="21"/>
        </w:rPr>
        <w:t>1.</w:t>
      </w:r>
      <w:r>
        <w:rPr>
          <w:sz w:val="21"/>
        </w:rPr>
        <w:t>成果构成</w:t>
      </w:r>
    </w:p>
    <w:p>
      <w:pPr>
        <w:ind w:firstLine="420"/>
        <w:jc w:val="both"/>
      </w:pPr>
      <w:r>
        <w:rPr>
          <w:sz w:val="21"/>
        </w:rPr>
        <w:t>研究成果为《黄埔区 广州开发区全社会固定资产投资趋势发展研究》等文件（具体以合同约定为准）</w:t>
      </w:r>
    </w:p>
    <w:p>
      <w:pPr>
        <w:ind w:firstLine="420"/>
        <w:jc w:val="both"/>
      </w:pPr>
      <w:r>
        <w:rPr>
          <w:sz w:val="21"/>
        </w:rPr>
        <w:t>2.</w:t>
      </w:r>
      <w:r>
        <w:rPr>
          <w:sz w:val="21"/>
        </w:rPr>
        <w:t>成果格式</w:t>
      </w:r>
    </w:p>
    <w:p>
      <w:pPr>
        <w:ind w:firstLine="420"/>
        <w:jc w:val="both"/>
      </w:pPr>
      <w:r>
        <w:rPr>
          <w:sz w:val="21"/>
        </w:rPr>
        <w:t>研究成果采用包括但不限于word、pdf等格式文件（具体以合同约定为准）。</w:t>
      </w:r>
    </w:p>
    <w:p>
      <w:pPr>
        <w:ind w:firstLine="420"/>
        <w:jc w:val="both"/>
      </w:pPr>
    </w:p>
    <w:p>
      <w:pPr>
        <w:ind w:firstLine="420"/>
        <w:jc w:val="both"/>
      </w:pPr>
      <w:r>
        <w:rPr>
          <w:sz w:val="21"/>
        </w:rPr>
        <w:t>采购包2：双循环背景下黄埔区、广州开发区促进城市能级提升、区域协调发展研究</w:t>
      </w:r>
    </w:p>
    <w:p>
      <w:pPr>
        <w:ind w:firstLine="420"/>
        <w:jc w:val="both"/>
      </w:pPr>
      <w:r>
        <w:rPr>
          <w:sz w:val="21"/>
        </w:rPr>
        <w:t>1</w:t>
      </w:r>
      <w:r>
        <w:rPr>
          <w:sz w:val="21"/>
        </w:rPr>
        <w:t>、成果构成</w:t>
      </w:r>
    </w:p>
    <w:p>
      <w:pPr>
        <w:ind w:firstLine="420"/>
        <w:jc w:val="both"/>
      </w:pPr>
      <w:r>
        <w:rPr>
          <w:sz w:val="21"/>
        </w:rPr>
        <w:t>研究成果为《双循环背景下黄埔区、广州开发区促进城市能级提升、区域协调发展研究报告》等文件（具体以合同约定为准）。</w:t>
      </w:r>
    </w:p>
    <w:p>
      <w:pPr>
        <w:ind w:firstLine="420"/>
        <w:jc w:val="both"/>
      </w:pPr>
      <w:r>
        <w:rPr>
          <w:sz w:val="21"/>
        </w:rPr>
        <w:t>2</w:t>
      </w:r>
      <w:r>
        <w:rPr>
          <w:sz w:val="21"/>
        </w:rPr>
        <w:t>、成果格式</w:t>
      </w:r>
    </w:p>
    <w:p>
      <w:pPr>
        <w:ind w:firstLine="420"/>
        <w:jc w:val="both"/>
      </w:pPr>
      <w:r>
        <w:rPr>
          <w:sz w:val="21"/>
        </w:rPr>
        <w:t>研究成果采用包括但不限于word、pdf等格式文件（具体以合同约定为准）。</w:t>
      </w:r>
    </w:p>
    <w:p>
      <w:pPr>
        <w:ind w:firstLine="422"/>
        <w:jc w:val="both"/>
      </w:pPr>
      <w:r>
        <w:rPr>
          <w:b/>
          <w:sz w:val="21"/>
        </w:rPr>
        <w:t>（三）工作周期</w:t>
      </w:r>
    </w:p>
    <w:p>
      <w:pPr>
        <w:ind w:firstLine="420"/>
        <w:jc w:val="both"/>
      </w:pPr>
      <w:r>
        <w:rPr>
          <w:sz w:val="21"/>
        </w:rPr>
        <w:t>采购包1：黄埔区 广州开发区全社会固定资产投资发展趋势研究</w:t>
      </w:r>
    </w:p>
    <w:p>
      <w:pPr>
        <w:ind w:firstLine="420"/>
        <w:jc w:val="both"/>
      </w:pPr>
      <w:r>
        <w:rPr>
          <w:sz w:val="21"/>
        </w:rPr>
        <w:t>1.</w:t>
      </w:r>
      <w:r>
        <w:rPr>
          <w:sz w:val="21"/>
        </w:rPr>
        <w:t>乙方需在2024年3月1日前完成初步成果，并向甲方提交成果进行初审。</w:t>
      </w:r>
    </w:p>
    <w:p>
      <w:pPr>
        <w:ind w:firstLine="420"/>
        <w:jc w:val="both"/>
      </w:pPr>
      <w:r>
        <w:rPr>
          <w:sz w:val="21"/>
        </w:rPr>
        <w:t>2.</w:t>
      </w:r>
      <w:r>
        <w:rPr>
          <w:sz w:val="21"/>
        </w:rPr>
        <w:t>乙方需在2024年4月1日前按专家评审意见修改完善形成正式研究成果，并报送甲方结题验收。</w:t>
      </w:r>
    </w:p>
    <w:p>
      <w:pPr>
        <w:ind w:firstLine="420"/>
        <w:jc w:val="both"/>
      </w:pPr>
      <w:r>
        <w:rPr>
          <w:sz w:val="21"/>
        </w:rPr>
        <w:t>3.</w:t>
      </w:r>
      <w:r>
        <w:rPr>
          <w:sz w:val="21"/>
        </w:rPr>
        <w:t>乙方需在提交正式研究成果后，为甲方提供包括修改在内的后续服务。</w:t>
      </w:r>
    </w:p>
    <w:p>
      <w:pPr>
        <w:ind w:firstLine="420"/>
        <w:jc w:val="both"/>
      </w:pPr>
    </w:p>
    <w:p>
      <w:pPr>
        <w:ind w:firstLine="420"/>
        <w:jc w:val="both"/>
      </w:pPr>
      <w:r>
        <w:rPr>
          <w:sz w:val="21"/>
        </w:rPr>
        <w:t>采购包2：双循环背景下黄埔区、广州开发区促进城市能级提升、区域协调发展研究</w:t>
      </w:r>
    </w:p>
    <w:p>
      <w:pPr>
        <w:ind w:firstLine="420"/>
        <w:jc w:val="both"/>
      </w:pPr>
      <w:r>
        <w:rPr>
          <w:sz w:val="21"/>
        </w:rPr>
        <w:t>1.</w:t>
      </w:r>
      <w:r>
        <w:rPr>
          <w:sz w:val="21"/>
        </w:rPr>
        <w:t>乙方需在2024年3月1日前完成初步成果，并向甲方提交成果进行初审。</w:t>
      </w:r>
    </w:p>
    <w:p>
      <w:pPr>
        <w:ind w:firstLine="420"/>
        <w:jc w:val="both"/>
      </w:pPr>
      <w:r>
        <w:rPr>
          <w:sz w:val="21"/>
        </w:rPr>
        <w:t>2.</w:t>
      </w:r>
      <w:r>
        <w:rPr>
          <w:sz w:val="21"/>
        </w:rPr>
        <w:t>乙方需在2024年4月1日前按专家评审意见修改完善形成正式研究成果，并报送甲方结题验收。</w:t>
      </w:r>
    </w:p>
    <w:p>
      <w:pPr>
        <w:ind w:firstLine="420"/>
        <w:jc w:val="both"/>
      </w:pPr>
      <w:r>
        <w:rPr>
          <w:sz w:val="21"/>
        </w:rPr>
        <w:t>3.</w:t>
      </w:r>
      <w:r>
        <w:rPr>
          <w:sz w:val="21"/>
        </w:rPr>
        <w:t>乙方需在提交正式研究成果后，为甲方提供包括修改在内的后续服务.</w:t>
      </w:r>
    </w:p>
    <w:p>
      <w:pPr>
        <w:ind w:firstLine="422"/>
        <w:jc w:val="both"/>
      </w:pPr>
      <w:r>
        <w:rPr>
          <w:b/>
          <w:sz w:val="21"/>
        </w:rPr>
        <w:t>（四）人员要求</w:t>
      </w:r>
    </w:p>
    <w:p>
      <w:pPr>
        <w:ind w:firstLine="420"/>
        <w:jc w:val="both"/>
      </w:pPr>
      <w:r>
        <w:rPr>
          <w:sz w:val="21"/>
        </w:rPr>
        <w:t>采购包1：黄埔区 广州开发区全社会固定资产投资发展趋势研究</w:t>
      </w:r>
    </w:p>
    <w:p>
      <w:pPr>
        <w:ind w:firstLine="420"/>
        <w:jc w:val="both"/>
      </w:pPr>
      <w:r>
        <w:rPr>
          <w:sz w:val="21"/>
        </w:rPr>
        <w:t>1.</w:t>
      </w:r>
      <w:r>
        <w:rPr>
          <w:sz w:val="21"/>
        </w:rPr>
        <w:t>乙方需投入足够的人员（不少于5人）且要求具有相关资格或职称证书、以确保完成本项目需求的研究工作。</w:t>
      </w:r>
    </w:p>
    <w:p>
      <w:pPr>
        <w:ind w:firstLine="420"/>
        <w:jc w:val="both"/>
      </w:pPr>
      <w:r>
        <w:rPr>
          <w:sz w:val="21"/>
        </w:rPr>
        <w:t>2.</w:t>
      </w:r>
      <w:r>
        <w:rPr>
          <w:sz w:val="21"/>
        </w:rPr>
        <w:t>项目组需配备一名较强的组织和协调能力，有较高的理论素养和分析解决问题的能力的项目负责人。</w:t>
      </w:r>
    </w:p>
    <w:p>
      <w:pPr>
        <w:ind w:firstLine="420"/>
        <w:jc w:val="both"/>
      </w:pPr>
      <w:r>
        <w:rPr>
          <w:sz w:val="21"/>
        </w:rPr>
        <w:t>3.</w:t>
      </w:r>
      <w:r>
        <w:rPr>
          <w:sz w:val="21"/>
        </w:rPr>
        <w:t>乙方拟投入项目服务人员中（不含项目负责人），应具有项目开展所需规划、经济类专业的职称或注册咨询师证书。</w:t>
      </w:r>
    </w:p>
    <w:p>
      <w:pPr>
        <w:ind w:firstLine="420"/>
        <w:jc w:val="both"/>
      </w:pPr>
      <w:r>
        <w:rPr>
          <w:sz w:val="21"/>
        </w:rPr>
        <w:t>4.</w:t>
      </w:r>
      <w:r>
        <w:rPr>
          <w:sz w:val="21"/>
        </w:rPr>
        <w:t>工作需要时，乙方需应甲方要求，安排1-2名团队成员前往甲方指定地点配合完成资料收集、研究分析、工作汇报等服务。</w:t>
      </w:r>
    </w:p>
    <w:p>
      <w:pPr>
        <w:jc w:val="both"/>
      </w:pPr>
    </w:p>
    <w:p>
      <w:pPr>
        <w:ind w:firstLine="420"/>
        <w:jc w:val="both"/>
      </w:pPr>
      <w:r>
        <w:rPr>
          <w:sz w:val="21"/>
        </w:rPr>
        <w:t>采购包2：双循环背景下黄埔区、广州开发区促进城市能级提升、区域协调发展研究</w:t>
      </w:r>
    </w:p>
    <w:p>
      <w:pPr>
        <w:ind w:firstLine="420"/>
        <w:jc w:val="both"/>
      </w:pPr>
      <w:r>
        <w:rPr>
          <w:sz w:val="21"/>
        </w:rPr>
        <w:t>1.</w:t>
      </w:r>
      <w:r>
        <w:rPr>
          <w:sz w:val="21"/>
        </w:rPr>
        <w:t>乙方需投入足够的人员（不少于5人）且要求具有相关资格或职称证书、以确保完成本项目需求的研究工作。</w:t>
      </w:r>
    </w:p>
    <w:p>
      <w:pPr>
        <w:ind w:firstLine="420"/>
        <w:jc w:val="both"/>
      </w:pPr>
      <w:r>
        <w:rPr>
          <w:sz w:val="21"/>
        </w:rPr>
        <w:t>2.</w:t>
      </w:r>
      <w:r>
        <w:rPr>
          <w:sz w:val="21"/>
        </w:rPr>
        <w:t>项目组需配备一名较强的组织和协调能力，有较高的理论素养和分析解决问题的能力的项目负责人。</w:t>
      </w:r>
    </w:p>
    <w:p>
      <w:pPr>
        <w:ind w:firstLine="420"/>
        <w:jc w:val="both"/>
      </w:pPr>
      <w:r>
        <w:rPr>
          <w:sz w:val="21"/>
        </w:rPr>
        <w:t>3.</w:t>
      </w:r>
      <w:r>
        <w:rPr>
          <w:sz w:val="21"/>
        </w:rPr>
        <w:t>乙方拟投入项目服务人员中（不含项目负责人），应具有项目开展所需规划、经济类专业的职称或注册咨询师证书。</w:t>
      </w:r>
    </w:p>
    <w:p>
      <w:pPr>
        <w:ind w:firstLine="420"/>
        <w:jc w:val="both"/>
      </w:pPr>
      <w:r>
        <w:rPr>
          <w:sz w:val="21"/>
        </w:rPr>
        <w:t>4.</w:t>
      </w:r>
      <w:r>
        <w:rPr>
          <w:sz w:val="21"/>
        </w:rPr>
        <w:t>工作需要时，乙方需应甲方要求，安排1-2名团队成员前往甲方指定地点配合完成资料收集、研究分析、工作汇报等服务。</w:t>
      </w:r>
    </w:p>
    <w:p>
      <w:pPr>
        <w:jc w:val="both"/>
      </w:pPr>
      <w:r>
        <w:rPr>
          <w:b/>
          <w:sz w:val="21"/>
        </w:rPr>
        <w:t>三、甲方乙方的权利和义务</w:t>
      </w:r>
    </w:p>
    <w:p>
      <w:pPr>
        <w:jc w:val="both"/>
      </w:pPr>
      <w:r>
        <w:rPr>
          <w:sz w:val="21"/>
        </w:rPr>
        <w:t>　　1.甲方的权利和义务</w:t>
      </w:r>
    </w:p>
    <w:p>
      <w:pPr>
        <w:ind w:firstLine="420"/>
        <w:jc w:val="both"/>
      </w:pPr>
      <w:r>
        <w:rPr>
          <w:sz w:val="21"/>
        </w:rPr>
        <w:t>（1）甲方有权监督、检查合同履行情况。合同履行期间，甲方根据需要有权委派工作人员对乙方履行本合同的情况进行检查、监督，乙方应予积极配合。</w:t>
      </w:r>
    </w:p>
    <w:p>
      <w:pPr>
        <w:ind w:firstLine="420"/>
        <w:jc w:val="both"/>
      </w:pPr>
      <w:r>
        <w:rPr>
          <w:sz w:val="21"/>
        </w:rPr>
        <w:t>（2）甲方有权对乙方阶段性工作成果提出合理的补充、修改意见，对乙方的项目成果进行验收。</w:t>
      </w:r>
    </w:p>
    <w:p>
      <w:pPr>
        <w:ind w:firstLine="420"/>
        <w:jc w:val="both"/>
      </w:pPr>
      <w:r>
        <w:rPr>
          <w:sz w:val="21"/>
        </w:rPr>
        <w:t>（3）甲方应按合同约定的时间和金额支付项目费用，在项目财政资金未足额到位的情况下，可先按已经到位的金额进行支付，此种情况不视为甲方违约。</w:t>
      </w:r>
    </w:p>
    <w:p>
      <w:pPr>
        <w:ind w:firstLine="420"/>
        <w:jc w:val="both"/>
      </w:pPr>
      <w:r>
        <w:rPr>
          <w:sz w:val="21"/>
        </w:rPr>
        <w:t>（4）甲方应对乙方开展的项目工作提供必要的指导和配合</w:t>
      </w:r>
    </w:p>
    <w:p>
      <w:pPr>
        <w:ind w:firstLine="420"/>
        <w:jc w:val="both"/>
      </w:pPr>
      <w:r>
        <w:rPr>
          <w:sz w:val="21"/>
        </w:rPr>
        <w:t>（5）甲方应指派1名工作人员作为项目联络人，负责与乙方就项目情况进行沟通。</w:t>
      </w:r>
    </w:p>
    <w:p>
      <w:pPr>
        <w:jc w:val="both"/>
      </w:pPr>
      <w:r>
        <w:rPr>
          <w:sz w:val="21"/>
        </w:rPr>
        <w:t>　　2.乙方的权利和义务</w:t>
      </w:r>
    </w:p>
    <w:p>
      <w:pPr>
        <w:ind w:firstLine="420"/>
        <w:jc w:val="both"/>
      </w:pPr>
      <w:r>
        <w:rPr>
          <w:sz w:val="21"/>
        </w:rPr>
        <w:t>（1）乙方有权依照合同约定及时获得项目经费。</w:t>
      </w:r>
    </w:p>
    <w:p>
      <w:pPr>
        <w:ind w:firstLine="420"/>
        <w:jc w:val="both"/>
      </w:pPr>
      <w:r>
        <w:rPr>
          <w:sz w:val="21"/>
        </w:rPr>
        <w:t>（2）乙方应根据甲方要求，定期向甲方通报项目进展情况。</w:t>
      </w:r>
    </w:p>
    <w:p>
      <w:pPr>
        <w:ind w:firstLine="420"/>
        <w:jc w:val="both"/>
      </w:pPr>
      <w:r>
        <w:rPr>
          <w:sz w:val="21"/>
        </w:rPr>
        <w:t>（3）乙方应严格按照甲方要求开展项目工作，保证按时完成项目任务及提交项目成果(包括但不限于阶段性成果和最终成果)。</w:t>
      </w:r>
    </w:p>
    <w:p>
      <w:pPr>
        <w:ind w:firstLine="420"/>
        <w:jc w:val="both"/>
      </w:pPr>
      <w:r>
        <w:rPr>
          <w:sz w:val="21"/>
        </w:rPr>
        <w:t>（4）甲方对阶段性成果提出修改、补充意见的，乙方应在5天内完成修改、补充；项目专家评审组在最终验收中对项目成果提出修改、补充意见的，乙方应在5天之内完成修改、补充工作。</w:t>
      </w:r>
    </w:p>
    <w:p>
      <w:pPr>
        <w:jc w:val="both"/>
      </w:pPr>
      <w:r>
        <w:rPr>
          <w:b/>
          <w:sz w:val="21"/>
        </w:rPr>
        <w:t>四、服务期间（项目完成期限）</w:t>
      </w:r>
    </w:p>
    <w:p>
      <w:pPr>
        <w:jc w:val="both"/>
      </w:pPr>
      <w:r>
        <w:rPr>
          <w:sz w:val="21"/>
        </w:rPr>
        <w:t>　　1.委托服务期间自______年______月至______年______月止。</w:t>
      </w:r>
    </w:p>
    <w:p>
      <w:pPr>
        <w:jc w:val="both"/>
      </w:pPr>
      <w:r>
        <w:rPr>
          <w:b/>
          <w:sz w:val="21"/>
        </w:rPr>
        <w:t>五、付款方式</w:t>
      </w:r>
    </w:p>
    <w:p>
      <w:pPr>
        <w:ind w:firstLine="420"/>
        <w:jc w:val="left"/>
      </w:pPr>
      <w:r>
        <w:rPr>
          <w:sz w:val="21"/>
        </w:rPr>
        <w:t>1</w:t>
      </w:r>
      <w:r>
        <w:rPr>
          <w:sz w:val="21"/>
        </w:rPr>
        <w:t>期：支付比例50%，乙方在合同签订生效后5个工作日内，开具载明相应金额的增值税专项发票，甲方收到乙方开具的载明相应金额的增值税专项发票后启动支付程序，于10个工作日内办理支付手续，向乙方支付服务费总金额的50%作为首期服务费；</w:t>
      </w:r>
    </w:p>
    <w:p>
      <w:pPr>
        <w:ind w:firstLine="420"/>
        <w:jc w:val="left"/>
      </w:pPr>
      <w:r>
        <w:rPr>
          <w:sz w:val="21"/>
        </w:rPr>
        <w:t>2</w:t>
      </w:r>
      <w:r>
        <w:rPr>
          <w:sz w:val="21"/>
        </w:rPr>
        <w:t>期：项目成果通过专家评审或区专题工作会审议后，形成终稿，并经双方协商一致，甲方应在10个工作日内通知乙方启动进度款请款程序，甲方收到乙方开具的载明相应金额的增值税专项发票后10个工作日内办理支付手续，向乙方支付剩余50%的服务费。</w:t>
      </w:r>
    </w:p>
    <w:p>
      <w:pPr>
        <w:ind w:firstLine="420"/>
        <w:jc w:val="both"/>
      </w:pPr>
      <w:r>
        <w:rPr>
          <w:sz w:val="21"/>
        </w:rPr>
        <w:t>注：因甲方使用的是财政资金，甲方在收到乙方提供的正式等额发票后，向政府财政部门提交支付申请手续即视为甲方已经按期进行支付服务费，在乙方账户收到相关阶段费用视为甲方完成服务费支付的责任与义务。</w:t>
      </w:r>
    </w:p>
    <w:p>
      <w:pPr>
        <w:jc w:val="both"/>
      </w:pPr>
      <w:r>
        <w:rPr>
          <w:b/>
          <w:sz w:val="21"/>
        </w:rPr>
        <w:t>六、知识产权归属</w:t>
      </w:r>
    </w:p>
    <w:p>
      <w:pPr>
        <w:ind w:firstLine="420"/>
        <w:jc w:val="both"/>
      </w:pPr>
      <w:r>
        <w:rPr>
          <w:sz w:val="21"/>
        </w:rPr>
        <w:t>知识产权是指根据相关法律法规、行政法规以及国际条约、协定或合同的规定，相关方对智力成果享有的任何权利，其种类不限于著作权、专利权和商标权等。</w:t>
      </w:r>
    </w:p>
    <w:p>
      <w:pPr>
        <w:ind w:firstLine="420"/>
        <w:jc w:val="both"/>
      </w:pPr>
      <w:r>
        <w:rPr>
          <w:sz w:val="21"/>
        </w:rPr>
        <w:t>就执行本项目形成的文件、数据材料、研究成果，甲方在支付完服务费用后，享有全部的知识产权，乙方就项目文件仅具有在本项目范围内的使用权，但乙方保留用本项目成果文件仅作为公司宣传推广用途（包括公司介绍、网站、学术研究等）的权利，不得损害甲方的权利。项目结束之后，乙方如需使用前述文件，包括但不限于引用项目文件或甲方提供的与项目相关的文件，在项目文件的基础上进行衍生创作等，均须取得甲方事先书面同意。</w:t>
      </w:r>
    </w:p>
    <w:p>
      <w:pPr>
        <w:ind w:firstLine="420"/>
        <w:jc w:val="both"/>
      </w:pPr>
      <w:r>
        <w:rPr>
          <w:sz w:val="21"/>
        </w:rPr>
        <w:t>未经甲方允许，乙方不得向任何第三方提供或公布数据指标与分析报告，并遵守有关保密条款，如出现泄密，由乙方负全部责任并赔偿对甲方造成的所有损失。</w:t>
      </w:r>
    </w:p>
    <w:p>
      <w:pPr>
        <w:jc w:val="both"/>
      </w:pPr>
      <w:r>
        <w:rPr>
          <w:b/>
          <w:sz w:val="21"/>
        </w:rPr>
        <w:t>七、保密</w:t>
      </w:r>
    </w:p>
    <w:p>
      <w:pPr>
        <w:ind w:firstLine="420"/>
        <w:jc w:val="both"/>
      </w:pPr>
      <w:r>
        <w:rPr>
          <w:sz w:val="21"/>
        </w:rPr>
        <w:t>双方及其有关人员不得在项目成果正式发布之前泄露涉及本项目研究的信息、资料及其他相关内容。任何一方因泄露保密信息给对方造成损失的，泄露方应负责赔偿</w:t>
      </w:r>
    </w:p>
    <w:p>
      <w:pPr>
        <w:jc w:val="both"/>
      </w:pPr>
      <w:r>
        <w:rPr>
          <w:b/>
          <w:sz w:val="21"/>
        </w:rPr>
        <w:t>八、违约责任与赔偿损失</w:t>
      </w:r>
    </w:p>
    <w:p>
      <w:pPr>
        <w:jc w:val="both"/>
      </w:pPr>
      <w:r>
        <w:rPr>
          <w:sz w:val="21"/>
        </w:rPr>
        <w:t>　　1.乙方提供的服务不符合本合同规定的，甲方有权拒收，并且乙方须向甲方方支付本合同总价5%的违约金。</w:t>
      </w:r>
    </w:p>
    <w:p>
      <w:pPr>
        <w:jc w:val="both"/>
      </w:pPr>
      <w:r>
        <w:rPr>
          <w:sz w:val="21"/>
        </w:rPr>
        <w:t>　　2.乙方未能按本合同规定的交货时间提供服务，从逾期之日起每日按本合同总价3‰的数额向甲方支付违约金；逾期半个月以上的，甲方有权终止合同，由此造成的甲方经济损失由乙方承担。</w:t>
      </w:r>
    </w:p>
    <w:p>
      <w:pPr>
        <w:jc w:val="both"/>
      </w:pPr>
      <w:r>
        <w:rPr>
          <w:sz w:val="21"/>
        </w:rPr>
        <w:t>　　3.甲方无正当理由拒收接受服务，到期拒付服务款项的，甲方向乙方偿付本合同总的5%的违约金。甲方人逾期付款，则每日按本合同总价的3‰向乙方偿付违约金。</w:t>
      </w:r>
    </w:p>
    <w:p>
      <w:pPr>
        <w:jc w:val="both"/>
      </w:pPr>
      <w:r>
        <w:rPr>
          <w:sz w:val="21"/>
        </w:rPr>
        <w:t>　　4.对于因甲方原因导致变更、中止或者终止政府采购合同的，甲方应当依照以下合同约定对供应商受到的损失予以赔偿或者补偿：</w:t>
      </w:r>
    </w:p>
    <w:p>
      <w:pPr>
        <w:ind w:firstLine="420"/>
        <w:jc w:val="both"/>
      </w:pPr>
      <w:r>
        <w:rPr>
          <w:sz w:val="21"/>
          <w:u w:val="single"/>
        </w:rPr>
        <w:t>5.</w:t>
      </w:r>
      <w:r>
        <w:rPr>
          <w:sz w:val="21"/>
          <w:u w:val="single"/>
        </w:rPr>
        <w:t>在本项目实施过程中，乙方必须遵守甲方管理制度、严格按安全生产规范、劳动操作规范进行，如因乙方原因造成安全事故或质量事故的，由乙方自行承担相应的法律责任，如甲方因此承担法律责任，甲方有权向乙方追偿。</w:t>
      </w:r>
    </w:p>
    <w:p>
      <w:pPr>
        <w:jc w:val="both"/>
      </w:pPr>
      <w:r>
        <w:rPr>
          <w:sz w:val="21"/>
        </w:rPr>
        <w:t>　　6.其它违约责任按《中华人民共和国民法典(合同编)》处理。</w:t>
      </w:r>
    </w:p>
    <w:p>
      <w:pPr>
        <w:jc w:val="both"/>
      </w:pPr>
      <w:r>
        <w:rPr>
          <w:b/>
          <w:sz w:val="21"/>
        </w:rPr>
        <w:t>九、争议的解决</w:t>
      </w:r>
    </w:p>
    <w:p>
      <w:pPr>
        <w:ind w:firstLine="420"/>
        <w:jc w:val="both"/>
      </w:pPr>
      <w:r>
        <w:rPr>
          <w:sz w:val="21"/>
        </w:rPr>
        <w:t>本合同执行过程中发生的任何争议，双方应先协商一致解决，争议自发生之日起30日内协商不成的，双方同意向甲方所在地法院提起诉讼解决。争议事项的解决不影响本合同非争议事项的履行。权利人为实现权利的费用（包括但不限于诉讼费用、仲裁费用、律师费用、公证费用、执行费用、保全费用等）均由败诉一方承担。</w:t>
      </w:r>
    </w:p>
    <w:p>
      <w:pPr>
        <w:jc w:val="both"/>
      </w:pPr>
      <w:r>
        <w:rPr>
          <w:b/>
          <w:sz w:val="21"/>
        </w:rPr>
        <w:t>十、不可抗力</w:t>
      </w:r>
    </w:p>
    <w:p>
      <w:pPr>
        <w:jc w:val="both"/>
      </w:pPr>
      <w:r>
        <w:rPr>
          <w:sz w:val="21"/>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both"/>
      </w:pPr>
      <w:r>
        <w:rPr>
          <w:b/>
          <w:sz w:val="21"/>
        </w:rPr>
        <w:t>十一、税费</w:t>
      </w:r>
    </w:p>
    <w:p>
      <w:pPr>
        <w:jc w:val="both"/>
      </w:pPr>
      <w:r>
        <w:rPr>
          <w:sz w:val="21"/>
        </w:rPr>
        <w:t>　　在中国境内、外发生的与本合同执行有关的一切税费均由乙方负担。</w:t>
      </w:r>
    </w:p>
    <w:p>
      <w:pPr>
        <w:jc w:val="both"/>
      </w:pPr>
      <w:r>
        <w:rPr>
          <w:b/>
          <w:sz w:val="21"/>
        </w:rPr>
        <w:t>十二、其它</w:t>
      </w:r>
    </w:p>
    <w:p>
      <w:pPr>
        <w:jc w:val="both"/>
      </w:pPr>
      <w:r>
        <w:rPr>
          <w:sz w:val="21"/>
        </w:rPr>
        <w:t>　　1.本合同所有附件、招标文件、投标文件、中标通知书均为合同的有效组成部分，与本合同具有同等法律效力。</w:t>
      </w:r>
    </w:p>
    <w:p>
      <w:pPr>
        <w:jc w:val="both"/>
      </w:pPr>
      <w:r>
        <w:rPr>
          <w:sz w:val="21"/>
        </w:rPr>
        <w:t>　　2.在执行本合同的过程中，所有经双方签署确认的文件（包括会议纪要、补充协议、往来信函）即成为本合同的有效组成部分。</w:t>
      </w:r>
    </w:p>
    <w:p>
      <w:pPr>
        <w:jc w:val="both"/>
      </w:pPr>
      <w:r>
        <w:rPr>
          <w:sz w:val="21"/>
        </w:rPr>
        <w:t>　　3.如一方地址、电话、传真号码有变更，应在变更当日内书面通知对方，否则，应承担相应责任。</w:t>
      </w:r>
    </w:p>
    <w:p>
      <w:pPr>
        <w:jc w:val="both"/>
      </w:pPr>
      <w:r>
        <w:rPr>
          <w:sz w:val="21"/>
        </w:rPr>
        <w:t>　　4.除甲方事先书面同意外，乙方不得部分或全部转让其应履行的合同项下的义务。</w:t>
      </w:r>
    </w:p>
    <w:p>
      <w:pPr>
        <w:jc w:val="both"/>
      </w:pPr>
      <w:r>
        <w:rPr>
          <w:b/>
          <w:sz w:val="21"/>
        </w:rPr>
        <w:t>十三、合同生效</w:t>
      </w:r>
    </w:p>
    <w:p>
      <w:pPr>
        <w:jc w:val="both"/>
      </w:pPr>
      <w:r>
        <w:rPr>
          <w:sz w:val="21"/>
        </w:rPr>
        <w:t>　　1.本合同在甲乙双方法人代表或其授权代表签字盖章后生效。</w:t>
      </w:r>
    </w:p>
    <w:p>
      <w:pPr>
        <w:jc w:val="both"/>
      </w:pPr>
      <w:r>
        <w:rPr>
          <w:sz w:val="21"/>
        </w:rPr>
        <w:t>　　2.合同一式</w:t>
      </w:r>
      <w:r>
        <w:rPr>
          <w:sz w:val="21"/>
          <w:u w:val="single"/>
        </w:rPr>
        <w:t xml:space="preserve">   </w:t>
      </w:r>
      <w:r>
        <w:rPr>
          <w:sz w:val="21"/>
        </w:rPr>
        <w:t>份。</w:t>
      </w:r>
    </w:p>
    <w:p>
      <w:pPr>
        <w:jc w:val="both"/>
      </w:pPr>
      <w:r>
        <w:rPr>
          <w:sz w:val="21"/>
        </w:rPr>
        <w:t xml:space="preserve"> </w:t>
      </w:r>
    </w:p>
    <w:p>
      <w:pPr>
        <w:jc w:val="both"/>
      </w:pPr>
      <w:r>
        <w:rPr>
          <w:b/>
          <w:sz w:val="21"/>
        </w:rPr>
        <w:t>甲方（盖章）：                                  乙方（盖章）：</w:t>
      </w:r>
    </w:p>
    <w:p>
      <w:pPr>
        <w:jc w:val="both"/>
      </w:pPr>
      <w:r>
        <w:rPr>
          <w:b/>
          <w:sz w:val="21"/>
        </w:rPr>
        <w:t>代表：                                                代表：</w:t>
      </w:r>
    </w:p>
    <w:p>
      <w:pPr>
        <w:jc w:val="both"/>
      </w:pPr>
      <w:r>
        <w:rPr>
          <w:sz w:val="21"/>
        </w:rPr>
        <w:t>签定地点：</w:t>
      </w:r>
    </w:p>
    <w:p>
      <w:pPr>
        <w:jc w:val="both"/>
      </w:pPr>
      <w:r>
        <w:rPr>
          <w:sz w:val="21"/>
        </w:rPr>
        <w:t>签定日期：　　　年　　月　　日        签定日期：　　　年　　月　　日</w:t>
      </w:r>
    </w:p>
    <w:p>
      <w:pPr>
        <w:jc w:val="both"/>
      </w:pPr>
      <w:r>
        <w:rPr>
          <w:sz w:val="21"/>
        </w:rPr>
        <w:t>开户名称：</w:t>
      </w:r>
    </w:p>
    <w:p>
      <w:pPr>
        <w:jc w:val="both"/>
      </w:pPr>
      <w:r>
        <w:rPr>
          <w:sz w:val="21"/>
        </w:rPr>
        <w:t>银行帐号：</w:t>
      </w:r>
    </w:p>
    <w:p>
      <w:pPr>
        <w:jc w:val="both"/>
      </w:pPr>
      <w:r>
        <w:rPr>
          <w:sz w:val="21"/>
        </w:rPr>
        <w:t>开 户 行：</w:t>
      </w:r>
    </w:p>
    <w:p/>
    <w:p/>
    <w:p>
      <w:r>
        <w:rPr/>
        <w:t xml:space="preserve"> </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440112-2023-06755</w:t>
      </w:r>
    </w:p>
    <w:p>
      <w:pPr>
        <w:jc w:val="center"/>
      </w:pPr>
      <w:r>
        <w:rPr>
          <w:b/>
          <w:sz w:val="24"/>
        </w:rPr>
        <w:t>采购项目编号：</w:t>
      </w:r>
      <w:r>
        <w:rPr>
          <w:b/>
          <w:sz w:val="24"/>
        </w:rPr>
        <w:t>SJ2023GZZC0171</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五、实质性响应一览表</w:t>
      </w:r>
    </w:p>
    <w:p>
      <w:pPr>
        <w:ind w:firstLine="480"/>
      </w:pPr>
      <w:r>
        <w:rPr/>
        <w:t>六、法定代表人证明书</w:t>
      </w:r>
    </w:p>
    <w:p>
      <w:pPr>
        <w:ind w:firstLine="480"/>
      </w:pPr>
      <w:r>
        <w:rPr/>
        <w:t>七、法定代表人授权书</w:t>
      </w:r>
    </w:p>
    <w:p>
      <w:pPr>
        <w:ind w:firstLine="480"/>
      </w:pPr>
      <w:r>
        <w:rPr/>
        <w:t>八、提供具有独立承担民事责任的能力的证明材料</w:t>
      </w:r>
    </w:p>
    <w:p>
      <w:pPr>
        <w:ind w:firstLine="480"/>
      </w:pPr>
      <w:r>
        <w:rPr/>
        <w:t>九、承诺函</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十三、联合体共同投标协议书</w:t>
      </w:r>
    </w:p>
    <w:p>
      <w:pPr>
        <w:ind w:firstLine="480"/>
      </w:pPr>
      <w:r>
        <w:rPr/>
        <w:t>十四、投标人业绩情况表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二十一、项目实施方案、质量保证及售后服务承诺等</w:t>
      </w:r>
    </w:p>
    <w:p>
      <w:pPr>
        <w:ind w:firstLine="480"/>
      </w:pPr>
      <w:r>
        <w:rPr/>
        <w:t>二十二、附件</w:t>
      </w:r>
    </w:p>
    <w:p>
      <w:pPr>
        <w:ind w:firstLine="480"/>
      </w:pPr>
      <w:r>
        <w:rPr/>
        <w:t>二十三、政府采购履约担保函、采购合同履约保险凭证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晟璟采购咨询(广州)有限公司</w:t>
      </w:r>
    </w:p>
    <w:p>
      <w:pPr>
        <w:ind w:firstLine="480"/>
      </w:pPr>
      <w:r>
        <w:rPr/>
        <w:t>你方组织的</w:t>
      </w:r>
      <w:r>
        <w:rPr>
          <w:u w:val="single"/>
        </w:rPr>
        <w:t>“</w:t>
      </w:r>
      <w:r>
        <w:rPr>
          <w:u w:val="single"/>
        </w:rPr>
        <w:t>事关中长期发展重大课题研究</w:t>
      </w:r>
      <w:r>
        <w:rPr>
          <w:u w:val="single"/>
        </w:rPr>
        <w:t>”</w:t>
      </w:r>
      <w:r>
        <w:rPr/>
        <w:t>项目的招标[采购项目编号为：</w:t>
      </w:r>
      <w:r>
        <w:rPr>
          <w:u w:val="single"/>
        </w:rPr>
        <w:t>SJ2023GZZC0171</w:t>
      </w:r>
      <w:r>
        <w:rPr/>
        <w:t>]，我方愿参与投标。</w:t>
      </w:r>
    </w:p>
    <w:p>
      <w:pPr>
        <w:ind w:firstLine="480"/>
      </w:pPr>
      <w:r>
        <w:rPr/>
        <w:t>我方确认收到贵方提供的</w:t>
      </w:r>
      <w:r>
        <w:rPr>
          <w:u w:val="single"/>
        </w:rPr>
        <w:t>“</w:t>
      </w:r>
      <w:r>
        <w:rPr>
          <w:u w:val="single"/>
        </w:rPr>
        <w:t>事关中长期发展重大课题研究</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（三）我方愿意向贵方提供任何与本项报价有关的数据、情况和技术资料。若贵方需要，我方愿意提供我方作出的一切承诺的证明材料。</w:t>
      </w:r>
    </w:p>
    <w:p>
      <w:pPr>
        <w:ind w:firstLine="480"/>
      </w:pPr>
      <w:r>
        <w:rPr/>
        <w:t>（四）我方理解贵方不一定接受最低投标价或任何贵方可能收到的投标。</w:t>
      </w:r>
    </w:p>
    <w:p>
      <w:pPr>
        <w:ind w:firstLine="480"/>
      </w:pPr>
      <w:r>
        <w:rPr/>
        <w:t>（五）我方如果中标，将保证履行招标文件及其澄清、修改文件（如果有）中的全部责任和义务，按质、按量、按期完成《采购需求》及《合同书》中的全部任务。</w:t>
      </w:r>
    </w:p>
    <w:p>
      <w:pPr>
        <w:ind w:firstLine="480"/>
      </w:pPr>
      <w:r>
        <w:rPr/>
        <w:t>（六）我方作为法律、财务和运作上独立于采购人、采购代理机构的投标人，在此保证所提交的所有文件和全部说明是真实的和正确的。</w:t>
      </w:r>
    </w:p>
    <w:p>
      <w:pPr>
        <w:ind w:firstLine="480"/>
      </w:pPr>
      <w:r>
        <w:rPr/>
        <w:t>（七）我方投标报价已包含应向知识产权所有权人支付的所有相关税费，并保证采购人在中国使用我方提供的货物或服务时，如有第三方提出侵犯其知识产权主张的，责任由我方承担。</w:t>
      </w:r>
    </w:p>
    <w:p>
      <w:pPr>
        <w:ind w:firstLine="480"/>
      </w:pPr>
      <w:r>
        <w:rPr/>
        <w:t>（八）我方接受采购人委托向贵方支付代理服务费，项目总报价已包含代理服务费，如果被确定为中标供应商，承诺向贵方足额支付。（若采购人支付代理服务费，则此条不适用）</w:t>
      </w:r>
    </w:p>
    <w:p>
      <w:pPr>
        <w:ind w:firstLine="480"/>
      </w:pPr>
      <w:r>
        <w:rPr/>
        <w:t>（九）我方与其他投标人不存在法定代表人或单位负责人为同一人或者存在直接控股、管理关系。</w:t>
      </w:r>
    </w:p>
    <w:p>
      <w:pPr>
        <w:ind w:firstLine="480"/>
      </w:pPr>
      <w:r>
        <w:rPr/>
        <w:t>（十）我方承诺未为本项目提供整体设计、规范编制或者项目管理、监理、检测等服务。</w:t>
      </w:r>
    </w:p>
    <w:p>
      <w:pPr>
        <w:ind w:firstLine="480"/>
      </w:pPr>
      <w:r>
        <w:rPr/>
        <w:t>（十一）我方未被列入法院失信被执行人名单中。</w:t>
      </w:r>
    </w:p>
    <w:p>
      <w:pPr>
        <w:ind w:firstLine="480"/>
      </w:pPr>
      <w:r>
        <w:rPr/>
        <w:t>（十二）我方承诺遵守《中华人民共和国劳动合同法》有关规定和《中华人民共和国妇女权益保障法》中关于“劳动和社会保障权益”的有关要求。</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jc w:val="center"/>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实质性响应条款</w:t>
            </w:r>
          </w:p>
        </w:tc>
        <w:tc>
          <w:tcPr>
            <w:tcW w:type="dxa" w:w="2076"/>
          </w:tcPr>
          <w:p>
            <w:r>
              <w:rPr/>
              <w:t>投标人响应情况</w:t>
            </w:r>
          </w:p>
        </w:tc>
        <w:tc>
          <w:tcPr>
            <w:tcW w:type="dxa" w:w="2076"/>
          </w:tcPr>
          <w:p>
            <w:r>
              <w:rPr/>
              <w:t>差异</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4</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r>
        <w:rPr/>
        <w:t>说明：</w:t>
      </w:r>
    </w:p>
    <w:p>
      <w:pPr>
        <w:ind w:firstLine="480"/>
      </w:pPr>
      <w:r>
        <w:rPr/>
        <w:t>1.实质性响应条款一览表后续内容请根据第二章采购需求★号条款详细列举</w:t>
      </w:r>
    </w:p>
    <w:p>
      <w:pPr>
        <w:ind w:firstLine="480"/>
      </w:pPr>
      <w:r>
        <w:rPr/>
        <w:t>2.本表所列条款必须一一予以响应，“投标人响应情况”一栏应填写具体的响应内容，有差异的要具体说明。</w:t>
      </w:r>
    </w:p>
    <w:p>
      <w:pPr>
        <w:ind w:firstLine="480"/>
      </w:pPr>
      <w:r>
        <w:rPr/>
        <w:t>3.请投标人认真填写本表内容，如填写错误将可能导致投标无效。</w:t>
      </w:r>
    </w:p>
    <w:p>
      <w:pPr>
        <w:ind w:firstLine="480"/>
      </w:pPr>
    </w:p>
    <w:p>
      <w:r>
        <w:rPr/>
        <w:t xml:space="preserve"> </w:t>
      </w:r>
    </w:p>
    <w:p/>
    <w:p>
      <w:r>
        <w:rPr>
          <w:b/>
          <w:sz w:val="28"/>
        </w:rPr>
        <w:t>格式六：</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晟璟采购咨询(广州)有限公司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事关中长期发展重大课题研究</w:t>
      </w:r>
      <w:r>
        <w:rPr/>
        <w:t>”项目采购[采购项目编号为</w:t>
      </w:r>
      <w:r>
        <w:rPr/>
        <w:t>SJ2023GZZC0171</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r>
        <w:rPr/>
        <w:t>提供以下相关证照的扫描件之一：1.企业法人提供企业法人营业执照；2.事业法人提供事业法人登记证；3.其他组织提供其他组织的营业执照或执业许可证；4.自然人提供居民身份证等；</w:t>
      </w:r>
    </w:p>
    <w:p>
      <w:pPr>
        <w:ind w:firstLine="480"/>
      </w:pPr>
    </w:p>
    <w:p>
      <w:r>
        <w:rPr/>
        <w:t xml:space="preserve"> </w:t>
      </w:r>
    </w:p>
    <w:p/>
    <w:p>
      <w:r>
        <w:rPr>
          <w:b/>
          <w:sz w:val="28"/>
        </w:rPr>
        <w:t>格式九：</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广州市黄埔区发展和改革局（广州开发区发展和改革局）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ind w:firstLine="480"/>
      </w:pPr>
      <w:r>
        <w:rPr/>
        <w:t>（一）对于已纳入统计部门统计范围的企业，所属行业、从业人员、营业收入、资产总额、规模类型应与统计部门报表保持一致。</w:t>
      </w:r>
    </w:p>
    <w:p>
      <w:pPr>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ind w:firstLine="480"/>
      </w:pPr>
      <w:r>
        <w:rPr/>
        <w:t>（六）经调查发现供应商提供《中小企业声明函》内容与实际不符的，政府采购监管部门有权根据《中小企业声明函》与实际情况的差异视情形认定其是否属于虚假材料谋取中标。</w:t>
      </w:r>
    </w:p>
    <w:p>
      <w:pPr>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格式十九：</w:t>
      </w:r>
    </w:p>
    <w:p>
      <w:pPr>
        <w:jc w:val="center"/>
      </w:pPr>
      <w:r>
        <w:rPr>
          <w:b/>
          <w:sz w:val="24"/>
        </w:rPr>
        <w:t>采购代理服务费支付承诺书</w:t>
      </w:r>
    </w:p>
    <w:p>
      <w:pPr>
        <w:ind w:firstLine="480"/>
      </w:pPr>
      <w:r>
        <w:rPr/>
        <w:t>致：</w:t>
      </w:r>
      <w:r>
        <w:rPr/>
        <w:t>晟璟采购咨询(广州)有限公司</w:t>
      </w:r>
    </w:p>
    <w:p>
      <w:pPr>
        <w:ind w:firstLine="480"/>
      </w:pPr>
      <w:r>
        <w:rPr/>
        <w:t>如果我方在贵采购代理机构组织的</w:t>
      </w:r>
      <w:r>
        <w:rPr/>
        <w:t>事关中长期发展重大课题研究</w:t>
      </w:r>
      <w:r>
        <w:rPr/>
        <w:t>招标中获中标（采购项目编号：</w:t>
      </w:r>
      <w:r>
        <w:rPr/>
        <w:t>SJ2023GZZC0171</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晟璟采购咨询(广州)有限公司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格式二十一：</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格式二十二：</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格式二十三：</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